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1324C5" w:rsidRDefault="005F1ABE" w:rsidP="005F1ABE">
      <w:pPr>
        <w:jc w:val="center"/>
        <w:rPr>
          <w:rFonts w:ascii="Arial Narrow" w:hAnsi="Arial Narrow" w:cs="Arial"/>
          <w:b/>
          <w:sz w:val="24"/>
          <w:szCs w:val="24"/>
        </w:rPr>
      </w:pPr>
      <w:bookmarkStart w:id="0" w:name="_GoBack"/>
      <w:bookmarkEnd w:id="0"/>
      <w:r w:rsidRPr="001324C5">
        <w:rPr>
          <w:rFonts w:ascii="Arial Narrow" w:hAnsi="Arial Narrow" w:cs="Arial"/>
          <w:b/>
          <w:sz w:val="24"/>
          <w:szCs w:val="24"/>
        </w:rPr>
        <w:t>Obrazac 22.</w:t>
      </w:r>
    </w:p>
    <w:p w:rsidR="005F1ABE" w:rsidRPr="001324C5" w:rsidRDefault="005F1ABE" w:rsidP="005F1ABE">
      <w:pPr>
        <w:jc w:val="center"/>
        <w:rPr>
          <w:rFonts w:ascii="Arial Narrow" w:hAnsi="Arial Narrow" w:cs="Arial"/>
          <w:b/>
          <w:sz w:val="24"/>
          <w:szCs w:val="24"/>
        </w:rPr>
      </w:pPr>
      <w:r w:rsidRPr="001324C5">
        <w:rPr>
          <w:rFonts w:ascii="Arial Narrow" w:hAnsi="Arial Narrow" w:cs="Arial"/>
          <w:b/>
          <w:sz w:val="24"/>
          <w:szCs w:val="24"/>
        </w:rPr>
        <w:t>ZAVRŠNI RAČUN STEČAJNOGA UPRAVITELJA</w:t>
      </w:r>
    </w:p>
    <w:p w:rsidR="005F1ABE" w:rsidRPr="001324C5" w:rsidRDefault="005F1ABE" w:rsidP="005F1ABE">
      <w:pPr>
        <w:rPr>
          <w:rFonts w:ascii="Arial Narrow" w:hAnsi="Arial Narrow" w:cs="Arial"/>
          <w:b/>
          <w:sz w:val="24"/>
          <w:szCs w:val="24"/>
        </w:rPr>
      </w:pPr>
    </w:p>
    <w:p w:rsidR="00A76761" w:rsidRPr="001324C5" w:rsidRDefault="00A76761" w:rsidP="00A76761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Nadležni Trgovački sud: </w:t>
      </w:r>
      <w:r w:rsidRPr="004A6DDA">
        <w:rPr>
          <w:rFonts w:ascii="Arial Narrow" w:hAnsi="Arial Narrow" w:cs="Arial"/>
          <w:b/>
          <w:sz w:val="24"/>
          <w:szCs w:val="24"/>
        </w:rPr>
        <w:t>Trgovački sud u Varaždinu</w:t>
      </w:r>
    </w:p>
    <w:p w:rsidR="00A76761" w:rsidRPr="004A6DDA" w:rsidRDefault="00A76761" w:rsidP="00A76761">
      <w:pPr>
        <w:jc w:val="both"/>
        <w:rPr>
          <w:rFonts w:ascii="Arial Narrow" w:hAnsi="Arial Narrow" w:cs="Arial"/>
          <w:b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Poslovni broj spisa:        </w:t>
      </w:r>
      <w:r w:rsidRPr="004A6DDA">
        <w:rPr>
          <w:rFonts w:ascii="Arial Narrow" w:hAnsi="Arial Narrow" w:cs="Arial"/>
          <w:b/>
          <w:sz w:val="24"/>
          <w:szCs w:val="24"/>
        </w:rPr>
        <w:t>St-72/14</w:t>
      </w:r>
    </w:p>
    <w:p w:rsidR="00A76761" w:rsidRPr="004A6DDA" w:rsidRDefault="00A76761" w:rsidP="00A76761">
      <w:pPr>
        <w:ind w:left="2124" w:hanging="2124"/>
        <w:jc w:val="both"/>
        <w:rPr>
          <w:rFonts w:ascii="Arial Narrow" w:hAnsi="Arial Narrow" w:cs="Arial"/>
          <w:b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Dužnik:</w:t>
      </w:r>
      <w:r w:rsidRPr="001324C5">
        <w:rPr>
          <w:rFonts w:ascii="Arial Narrow" w:hAnsi="Arial Narrow" w:cs="Arial"/>
          <w:sz w:val="24"/>
          <w:szCs w:val="24"/>
        </w:rPr>
        <w:tab/>
      </w:r>
      <w:r w:rsidRPr="004A6DDA">
        <w:rPr>
          <w:rFonts w:ascii="Arial Narrow" w:hAnsi="Arial Narrow" w:cs="Arial"/>
          <w:b/>
          <w:sz w:val="24"/>
          <w:szCs w:val="24"/>
        </w:rPr>
        <w:t xml:space="preserve">Sipko d.o.o. u stečaju, Bana Josipa Jelačića 73,   Čakovec, </w:t>
      </w:r>
    </w:p>
    <w:p w:rsidR="00A76761" w:rsidRPr="004A6DDA" w:rsidRDefault="00A76761" w:rsidP="00A76761">
      <w:pPr>
        <w:ind w:left="2124" w:hanging="2124"/>
        <w:jc w:val="both"/>
        <w:rPr>
          <w:rFonts w:ascii="Arial Narrow" w:hAnsi="Arial Narrow" w:cs="Arial"/>
          <w:b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ab/>
      </w:r>
      <w:r w:rsidRPr="004A6DDA">
        <w:rPr>
          <w:rFonts w:ascii="Arial Narrow" w:hAnsi="Arial Narrow" w:cs="Arial"/>
          <w:b/>
          <w:sz w:val="24"/>
          <w:szCs w:val="24"/>
        </w:rPr>
        <w:t xml:space="preserve">OIB </w:t>
      </w:r>
      <w:r w:rsidR="004A6DDA" w:rsidRPr="004A6DDA">
        <w:rPr>
          <w:rFonts w:ascii="Arial Narrow" w:hAnsi="Arial Narrow" w:cs="Arial"/>
          <w:b/>
          <w:sz w:val="24"/>
          <w:szCs w:val="24"/>
        </w:rPr>
        <w:t xml:space="preserve">: </w:t>
      </w:r>
      <w:r w:rsidRPr="004A6DDA">
        <w:rPr>
          <w:rFonts w:ascii="Arial Narrow" w:hAnsi="Arial Narrow" w:cs="Arial"/>
          <w:b/>
          <w:sz w:val="24"/>
          <w:szCs w:val="24"/>
        </w:rPr>
        <w:t>52143596678</w:t>
      </w:r>
    </w:p>
    <w:p w:rsidR="00A76761" w:rsidRPr="001324C5" w:rsidRDefault="00A76761" w:rsidP="00A76761">
      <w:pPr>
        <w:jc w:val="both"/>
        <w:rPr>
          <w:rFonts w:ascii="Arial Narrow" w:hAnsi="Arial Narrow" w:cs="Arial"/>
          <w:sz w:val="24"/>
          <w:szCs w:val="24"/>
        </w:rPr>
      </w:pPr>
    </w:p>
    <w:p w:rsidR="005F1ABE" w:rsidRPr="001324C5" w:rsidRDefault="005F1ABE" w:rsidP="005F1ABE">
      <w:pPr>
        <w:rPr>
          <w:rFonts w:ascii="Arial Narrow" w:hAnsi="Arial Narrow" w:cs="Arial"/>
          <w:sz w:val="24"/>
          <w:szCs w:val="24"/>
          <w:lang w:val="pl-PL"/>
        </w:rPr>
      </w:pPr>
    </w:p>
    <w:p w:rsidR="005F1ABE" w:rsidRPr="001324C5" w:rsidRDefault="005F1ABE" w:rsidP="005F1ABE">
      <w:pPr>
        <w:spacing w:after="12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Završni račun sadrži: I. računprihodairashoda (izračunostatka), II. završnu bilancu (fakultativno), III. </w:t>
      </w:r>
      <w:r w:rsidR="00A76761" w:rsidRPr="001324C5">
        <w:rPr>
          <w:rFonts w:ascii="Arial Narrow" w:hAnsi="Arial Narrow" w:cs="Arial"/>
          <w:sz w:val="24"/>
          <w:szCs w:val="24"/>
        </w:rPr>
        <w:t>Z</w:t>
      </w:r>
      <w:r w:rsidRPr="001324C5">
        <w:rPr>
          <w:rFonts w:ascii="Arial Narrow" w:hAnsi="Arial Narrow" w:cs="Arial"/>
          <w:sz w:val="24"/>
          <w:szCs w:val="24"/>
        </w:rPr>
        <w:t>avršniizvještajstečajnoga upravitelja i IV. završni (diobni) popis.</w:t>
      </w:r>
    </w:p>
    <w:p w:rsidR="005F1ABE" w:rsidRPr="001324C5" w:rsidRDefault="005F1ABE" w:rsidP="005F1ABE">
      <w:pPr>
        <w:spacing w:after="120"/>
        <w:jc w:val="both"/>
        <w:rPr>
          <w:rFonts w:ascii="Arial Narrow" w:hAnsi="Arial Narrow" w:cs="Arial"/>
          <w:i/>
          <w:sz w:val="24"/>
          <w:szCs w:val="24"/>
        </w:rPr>
      </w:pPr>
    </w:p>
    <w:p w:rsidR="005F1ABE" w:rsidRPr="001324C5" w:rsidRDefault="005F1ABE" w:rsidP="005F1ABE">
      <w:pPr>
        <w:spacing w:line="360" w:lineRule="auto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1324C5">
        <w:rPr>
          <w:rFonts w:ascii="Arial Narrow" w:hAnsi="Arial Narrow" w:cs="Arial"/>
          <w:b/>
          <w:sz w:val="24"/>
          <w:szCs w:val="24"/>
          <w:u w:val="single"/>
        </w:rPr>
        <w:t xml:space="preserve">I. RAČUN PRIHODA I RASHODA </w:t>
      </w:r>
    </w:p>
    <w:p w:rsidR="00EE55DB" w:rsidRPr="001324C5" w:rsidRDefault="00EE55DB" w:rsidP="004A6DDA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Rješenjem Trgovačkog suda u Varaždinu, posl. br. St-72/14, od dana 19.12.2014.</w:t>
      </w:r>
      <w:r w:rsidR="000544A1">
        <w:rPr>
          <w:rFonts w:ascii="Arial Narrow" w:hAnsi="Arial Narrow" w:cs="Arial"/>
          <w:sz w:val="24"/>
          <w:szCs w:val="24"/>
        </w:rPr>
        <w:t xml:space="preserve"> godine otvoren </w:t>
      </w:r>
      <w:r w:rsidR="004A6DDA">
        <w:rPr>
          <w:rFonts w:ascii="Arial Narrow" w:hAnsi="Arial Narrow" w:cs="Arial"/>
          <w:sz w:val="24"/>
          <w:szCs w:val="24"/>
        </w:rPr>
        <w:t xml:space="preserve">je </w:t>
      </w:r>
      <w:r w:rsidRPr="001324C5">
        <w:rPr>
          <w:rFonts w:ascii="Arial Narrow" w:hAnsi="Arial Narrow" w:cs="Arial"/>
          <w:sz w:val="24"/>
          <w:szCs w:val="24"/>
        </w:rPr>
        <w:t>stečajni</w:t>
      </w:r>
      <w:r w:rsidR="003F5E64">
        <w:rPr>
          <w:rFonts w:ascii="Arial Narrow" w:hAnsi="Arial Narrow" w:cs="Arial"/>
          <w:sz w:val="24"/>
          <w:szCs w:val="24"/>
        </w:rPr>
        <w:t xml:space="preserve"> </w:t>
      </w:r>
      <w:r w:rsidRPr="001324C5">
        <w:rPr>
          <w:rFonts w:ascii="Arial Narrow" w:hAnsi="Arial Narrow" w:cs="Arial"/>
          <w:sz w:val="24"/>
          <w:szCs w:val="24"/>
        </w:rPr>
        <w:t>postupak nad stečajnim dužnikom Sipko d.o.o. u stečaju,</w:t>
      </w:r>
      <w:r w:rsidR="006E0789">
        <w:rPr>
          <w:rFonts w:ascii="Arial Narrow" w:hAnsi="Arial Narrow" w:cs="Arial"/>
          <w:sz w:val="24"/>
          <w:szCs w:val="24"/>
        </w:rPr>
        <w:t xml:space="preserve"> </w:t>
      </w:r>
      <w:r w:rsidRPr="001324C5">
        <w:rPr>
          <w:rFonts w:ascii="Arial Narrow" w:hAnsi="Arial Narrow" w:cs="Arial"/>
          <w:sz w:val="24"/>
          <w:szCs w:val="24"/>
        </w:rPr>
        <w:t>Bana Josipa Jelačića 73,</w:t>
      </w:r>
      <w:r w:rsidR="006E0789">
        <w:rPr>
          <w:rFonts w:ascii="Arial Narrow" w:hAnsi="Arial Narrow" w:cs="Arial"/>
          <w:sz w:val="24"/>
          <w:szCs w:val="24"/>
        </w:rPr>
        <w:t xml:space="preserve"> </w:t>
      </w:r>
      <w:r w:rsidRPr="001324C5">
        <w:rPr>
          <w:rFonts w:ascii="Arial Narrow" w:hAnsi="Arial Narrow" w:cs="Arial"/>
          <w:sz w:val="24"/>
          <w:szCs w:val="24"/>
        </w:rPr>
        <w:t>OIB 52143596678.</w:t>
      </w:r>
    </w:p>
    <w:p w:rsidR="00EE55DB" w:rsidRPr="001324C5" w:rsidRDefault="00EE55DB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F8627D" w:rsidRPr="001324C5" w:rsidRDefault="00EE55DB" w:rsidP="00EE55DB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Ispitno i izvje</w:t>
      </w:r>
      <w:r w:rsidR="006E0789">
        <w:rPr>
          <w:rFonts w:ascii="Arial Narrow" w:hAnsi="Arial Narrow" w:cs="Arial"/>
          <w:sz w:val="24"/>
          <w:szCs w:val="24"/>
        </w:rPr>
        <w:t>štajno ročište održano je dana 17.02</w:t>
      </w:r>
      <w:r w:rsidRPr="001324C5">
        <w:rPr>
          <w:rFonts w:ascii="Arial Narrow" w:hAnsi="Arial Narrow" w:cs="Arial"/>
          <w:sz w:val="24"/>
          <w:szCs w:val="24"/>
        </w:rPr>
        <w:t>.2015. godine, dok je temeljem naknadno prijavljenih tražbina dana 24.06.2015. godine održano posebno ispitno ročište.</w:t>
      </w:r>
    </w:p>
    <w:p w:rsidR="00EE55DB" w:rsidRPr="001324C5" w:rsidRDefault="00EE55DB" w:rsidP="00EE55DB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Obveze stečajnog dužnika utvrđene su temeljem prijavljenih, ispitanih i priznatih tražbina stečajnih vjerovnika na I. ispitnom ročištu održanom dana </w:t>
      </w:r>
      <w:r w:rsidR="004A6DDA">
        <w:rPr>
          <w:rFonts w:ascii="Arial Narrow" w:hAnsi="Arial Narrow" w:cs="Arial"/>
          <w:sz w:val="24"/>
          <w:szCs w:val="24"/>
        </w:rPr>
        <w:t>1</w:t>
      </w:r>
      <w:r w:rsidRPr="001324C5">
        <w:rPr>
          <w:rFonts w:ascii="Arial Narrow" w:hAnsi="Arial Narrow" w:cs="Arial"/>
          <w:sz w:val="24"/>
          <w:szCs w:val="24"/>
        </w:rPr>
        <w:t>7.0</w:t>
      </w:r>
      <w:r w:rsidR="004A6DDA">
        <w:rPr>
          <w:rFonts w:ascii="Arial Narrow" w:hAnsi="Arial Narrow" w:cs="Arial"/>
          <w:sz w:val="24"/>
          <w:szCs w:val="24"/>
        </w:rPr>
        <w:t>2</w:t>
      </w:r>
      <w:r w:rsidRPr="001324C5">
        <w:rPr>
          <w:rFonts w:ascii="Arial Narrow" w:hAnsi="Arial Narrow" w:cs="Arial"/>
          <w:sz w:val="24"/>
          <w:szCs w:val="24"/>
        </w:rPr>
        <w:t xml:space="preserve">.2015. godine na kojem su utvrđena i priznate tražbine stečajnih vjerovnika u iznosu od </w:t>
      </w:r>
      <w:r w:rsidR="007506B4">
        <w:rPr>
          <w:rFonts w:ascii="Arial Narrow" w:hAnsi="Arial Narrow" w:cs="Arial"/>
          <w:sz w:val="24"/>
          <w:szCs w:val="24"/>
        </w:rPr>
        <w:t>1.059.575,45</w:t>
      </w:r>
      <w:r w:rsidRPr="001324C5">
        <w:rPr>
          <w:rFonts w:ascii="Arial Narrow" w:hAnsi="Arial Narrow" w:cs="Arial"/>
          <w:sz w:val="24"/>
          <w:szCs w:val="24"/>
        </w:rPr>
        <w:t xml:space="preserve"> kn, dok je na posebnom ispitnom ročištu održanom dana 24.06.2015. utvrđena i priznata tražbina drugog višeg isplatnog reda u iznosu od 1.393,97 kuna. Tražbine su razvrstane u redove:</w:t>
      </w:r>
    </w:p>
    <w:p w:rsidR="00EE55DB" w:rsidRPr="001324C5" w:rsidRDefault="00EE55DB" w:rsidP="00EE55DB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•</w:t>
      </w:r>
      <w:r w:rsidRPr="001324C5">
        <w:rPr>
          <w:rFonts w:ascii="Arial Narrow" w:hAnsi="Arial Narrow" w:cs="Arial"/>
          <w:sz w:val="24"/>
          <w:szCs w:val="24"/>
        </w:rPr>
        <w:tab/>
        <w:t>I. višeg isplatnog reda u iznosu od    693.652,25 kn</w:t>
      </w:r>
    </w:p>
    <w:p w:rsidR="00C451B2" w:rsidRDefault="00EE55DB" w:rsidP="00C451B2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•</w:t>
      </w:r>
      <w:r w:rsidRPr="001324C5">
        <w:rPr>
          <w:rFonts w:ascii="Arial Narrow" w:hAnsi="Arial Narrow" w:cs="Arial"/>
          <w:sz w:val="24"/>
          <w:szCs w:val="24"/>
        </w:rPr>
        <w:tab/>
        <w:t xml:space="preserve">II. višeg isplatnog reda u iznosu od   </w:t>
      </w:r>
      <w:r w:rsidR="007506B4">
        <w:rPr>
          <w:rFonts w:ascii="Arial Narrow" w:hAnsi="Arial Narrow" w:cs="Arial"/>
          <w:sz w:val="24"/>
          <w:szCs w:val="24"/>
        </w:rPr>
        <w:t>365.923,20</w:t>
      </w:r>
      <w:r w:rsidRPr="001324C5">
        <w:rPr>
          <w:rFonts w:ascii="Arial Narrow" w:hAnsi="Arial Narrow" w:cs="Arial"/>
          <w:sz w:val="24"/>
          <w:szCs w:val="24"/>
        </w:rPr>
        <w:t xml:space="preserve"> kn</w:t>
      </w:r>
    </w:p>
    <w:p w:rsidR="006E0789" w:rsidRDefault="006E0789" w:rsidP="00C451B2">
      <w:pPr>
        <w:jc w:val="both"/>
        <w:rPr>
          <w:rFonts w:ascii="Arial Narrow" w:hAnsi="Arial Narrow" w:cs="Arial"/>
          <w:sz w:val="24"/>
          <w:szCs w:val="24"/>
        </w:rPr>
      </w:pPr>
    </w:p>
    <w:p w:rsidR="006E0789" w:rsidRPr="001324C5" w:rsidRDefault="006E0789" w:rsidP="00C451B2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Naknadno pristigla tražbina vjerovnika ZAGREBAČKI HOLDING d.o.o. iz Zagreba, Šubićeva 40/II, Podružnica Zagrebparking, u iznosu od 60,00, odbačena je kao nepravodobna.</w:t>
      </w:r>
    </w:p>
    <w:p w:rsidR="00C451B2" w:rsidRPr="001324C5" w:rsidRDefault="00C451B2" w:rsidP="00C451B2">
      <w:pPr>
        <w:jc w:val="both"/>
        <w:rPr>
          <w:rFonts w:ascii="Arial Narrow" w:hAnsi="Arial Narrow" w:cs="Arial"/>
          <w:sz w:val="24"/>
          <w:szCs w:val="24"/>
        </w:rPr>
      </w:pPr>
    </w:p>
    <w:p w:rsidR="00C451B2" w:rsidRPr="001324C5" w:rsidRDefault="006E0789" w:rsidP="00C451B2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Založno pravo u korist </w:t>
      </w:r>
      <w:r w:rsidRPr="000F6D5B">
        <w:rPr>
          <w:rFonts w:ascii="Arial Narrow" w:hAnsi="Arial Narrow" w:cs="Arial"/>
          <w:sz w:val="24"/>
          <w:szCs w:val="24"/>
        </w:rPr>
        <w:t>Republika Hrvatska - Ministarstvo financija, Porezna uprava, Područni ured Sjeverna Hrvatska, OIB: 52634238587</w:t>
      </w:r>
      <w:r>
        <w:rPr>
          <w:rFonts w:ascii="Arial Narrow" w:hAnsi="Arial Narrow" w:cs="Arial"/>
          <w:sz w:val="24"/>
          <w:szCs w:val="24"/>
        </w:rPr>
        <w:t xml:space="preserve">, </w:t>
      </w:r>
      <w:r w:rsidR="00C451B2" w:rsidRPr="001324C5">
        <w:rPr>
          <w:rFonts w:ascii="Arial Narrow" w:hAnsi="Arial Narrow" w:cs="Arial"/>
          <w:sz w:val="24"/>
          <w:szCs w:val="24"/>
        </w:rPr>
        <w:t>Zapisnikom o izvršenoj pljenidbi i procjeni pokretne imovine, KLASA: UP/I-41502/13-01/243, Ur.br. 513-07-20-015/14-06, na dan 30.12.2013. g</w:t>
      </w:r>
      <w:r>
        <w:rPr>
          <w:rFonts w:ascii="Arial Narrow" w:hAnsi="Arial Narrow" w:cs="Arial"/>
          <w:sz w:val="24"/>
          <w:szCs w:val="24"/>
        </w:rPr>
        <w:t>odine,</w:t>
      </w:r>
      <w:r w:rsidR="00C451B2" w:rsidRPr="001324C5">
        <w:rPr>
          <w:rFonts w:ascii="Arial Narrow" w:hAnsi="Arial Narrow" w:cs="Arial"/>
          <w:sz w:val="24"/>
          <w:szCs w:val="24"/>
        </w:rPr>
        <w:t xml:space="preserve"> u iznosu </w:t>
      </w:r>
      <w:r>
        <w:rPr>
          <w:rFonts w:ascii="Arial Narrow" w:hAnsi="Arial Narrow" w:cs="Arial"/>
          <w:sz w:val="24"/>
          <w:szCs w:val="24"/>
        </w:rPr>
        <w:t xml:space="preserve">od </w:t>
      </w:r>
      <w:r w:rsidR="00C451B2" w:rsidRPr="001324C5">
        <w:rPr>
          <w:rFonts w:ascii="Arial Narrow" w:hAnsi="Arial Narrow" w:cs="Arial"/>
          <w:sz w:val="24"/>
          <w:szCs w:val="24"/>
        </w:rPr>
        <w:t xml:space="preserve"> 237.500,00 kuna. na  pokretninama opisanim pod točkom 2a) osobna i teretna vozila i pod t</w:t>
      </w:r>
      <w:r w:rsidR="007176F8" w:rsidRPr="001324C5">
        <w:rPr>
          <w:rFonts w:ascii="Arial Narrow" w:hAnsi="Arial Narrow" w:cs="Arial"/>
          <w:sz w:val="24"/>
          <w:szCs w:val="24"/>
        </w:rPr>
        <w:t>očkom 2b) – strojevi i alati pod rednim brojem 1-9.</w:t>
      </w:r>
    </w:p>
    <w:p w:rsidR="00F8627D" w:rsidRPr="001324C5" w:rsidRDefault="00F8627D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F8627D" w:rsidRPr="001324C5" w:rsidRDefault="00F8627D" w:rsidP="00EE55DB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U nastavku se daje izvješće o ostvarenim prihodima i rashodima stečajnog postupka, u razdoblju od 19.12.2014. do </w:t>
      </w:r>
      <w:r w:rsidR="00537516">
        <w:rPr>
          <w:rFonts w:ascii="Arial Narrow" w:hAnsi="Arial Narrow" w:cs="Arial"/>
          <w:sz w:val="24"/>
          <w:szCs w:val="24"/>
        </w:rPr>
        <w:t>20</w:t>
      </w:r>
      <w:r w:rsidRPr="001324C5">
        <w:rPr>
          <w:rFonts w:ascii="Arial Narrow" w:hAnsi="Arial Narrow" w:cs="Arial"/>
          <w:sz w:val="24"/>
          <w:szCs w:val="24"/>
        </w:rPr>
        <w:t xml:space="preserve">.12.2016. </w:t>
      </w:r>
    </w:p>
    <w:p w:rsidR="00F8627D" w:rsidRPr="001324C5" w:rsidRDefault="00F8627D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AE6C12" w:rsidRDefault="00AE6C12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107993" w:rsidRPr="001324C5" w:rsidRDefault="00107993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AE6C12" w:rsidRPr="001324C5" w:rsidRDefault="00AE6C12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F8627D" w:rsidRPr="001324C5" w:rsidRDefault="00AA7357" w:rsidP="00EE55DB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1324C5">
        <w:rPr>
          <w:rFonts w:ascii="Arial Narrow" w:hAnsi="Arial Narrow" w:cs="Arial"/>
          <w:b/>
          <w:sz w:val="24"/>
          <w:szCs w:val="24"/>
        </w:rPr>
        <w:lastRenderedPageBreak/>
        <w:t>A)</w:t>
      </w:r>
      <w:r w:rsidR="00F8627D" w:rsidRPr="001324C5">
        <w:rPr>
          <w:rFonts w:ascii="Arial Narrow" w:hAnsi="Arial Narrow" w:cs="Arial"/>
          <w:b/>
          <w:sz w:val="24"/>
          <w:szCs w:val="24"/>
          <w:u w:val="single"/>
        </w:rPr>
        <w:t>PREGLED PRIHODA</w:t>
      </w:r>
    </w:p>
    <w:p w:rsidR="00AE6C12" w:rsidRPr="001324C5" w:rsidRDefault="00AE6C12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AE6C12" w:rsidRPr="001324C5" w:rsidRDefault="00537516" w:rsidP="00AE6C12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Tijekom ovog stečajnog postupka unovčena je stečajna masa 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 xml:space="preserve">prodajom imovine stečajnog dužnika 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u iznosu od 92</w:t>
      </w:r>
      <w:r w:rsidR="000C4741">
        <w:rPr>
          <w:rFonts w:ascii="Arial Narrow" w:eastAsia="Times New Roman" w:hAnsi="Arial Narrow" w:cs="Arial"/>
          <w:sz w:val="24"/>
          <w:szCs w:val="24"/>
          <w:lang w:eastAsia="hr-HR"/>
        </w:rPr>
        <w:t>4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  <w:r w:rsidR="00C7461F">
        <w:rPr>
          <w:rFonts w:ascii="Arial Narrow" w:eastAsia="Times New Roman" w:hAnsi="Arial Narrow" w:cs="Arial"/>
          <w:sz w:val="24"/>
          <w:szCs w:val="24"/>
          <w:lang w:eastAsia="hr-HR"/>
        </w:rPr>
        <w:t>328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,</w:t>
      </w:r>
      <w:r w:rsidR="00C7461F">
        <w:rPr>
          <w:rFonts w:ascii="Arial Narrow" w:eastAsia="Times New Roman" w:hAnsi="Arial Narrow" w:cs="Arial"/>
          <w:sz w:val="24"/>
          <w:szCs w:val="24"/>
          <w:lang w:eastAsia="hr-HR"/>
        </w:rPr>
        <w:t>90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 + PDV 51,743,75 kn, što ukupno iznosi  97</w:t>
      </w:r>
      <w:r w:rsidR="000C4741">
        <w:rPr>
          <w:rFonts w:ascii="Arial Narrow" w:eastAsia="Times New Roman" w:hAnsi="Arial Narrow" w:cs="Arial"/>
          <w:sz w:val="24"/>
          <w:szCs w:val="24"/>
          <w:lang w:eastAsia="hr-HR"/>
        </w:rPr>
        <w:t>6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  <w:r w:rsidR="000C4741">
        <w:rPr>
          <w:rFonts w:ascii="Arial Narrow" w:eastAsia="Times New Roman" w:hAnsi="Arial Narrow" w:cs="Arial"/>
          <w:sz w:val="24"/>
          <w:szCs w:val="24"/>
          <w:lang w:eastAsia="hr-HR"/>
        </w:rPr>
        <w:t>030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,</w:t>
      </w:r>
      <w:r w:rsidR="000C4741">
        <w:rPr>
          <w:rFonts w:ascii="Arial Narrow" w:eastAsia="Times New Roman" w:hAnsi="Arial Narrow" w:cs="Arial"/>
          <w:sz w:val="24"/>
          <w:szCs w:val="24"/>
          <w:lang w:eastAsia="hr-HR"/>
        </w:rPr>
        <w:t>39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kn.</w:t>
      </w:r>
    </w:p>
    <w:p w:rsidR="00AE6C12" w:rsidRPr="001324C5" w:rsidRDefault="00AE6C12" w:rsidP="00AE6C12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Prihodi su ostvareni prodajom imovine stečajnog dužnika kako slijedi:</w:t>
      </w:r>
    </w:p>
    <w:p w:rsidR="00AE6C12" w:rsidRPr="001324C5" w:rsidRDefault="00AE6C12" w:rsidP="00AE6C12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70281E" w:rsidRPr="001324C5" w:rsidRDefault="00AE6C12" w:rsidP="0070281E">
      <w:pPr>
        <w:spacing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1. Nekretnine</w:t>
      </w: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a) 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Nekretnina u Mihovljanu, koju čini kuća,dvor, šuma, zgrada ,sagrađena na  čest.1257/1, zk.ul.1472, k.o.Mihovljan ukupne p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ovršine 1443 m2</w:t>
      </w: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70281E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b) </w:t>
      </w:r>
      <w:r w:rsidR="00AE6C12" w:rsidRPr="001324C5">
        <w:rPr>
          <w:rFonts w:ascii="Arial Narrow" w:eastAsia="Times New Roman" w:hAnsi="Arial Narrow" w:cs="Arial"/>
          <w:sz w:val="24"/>
          <w:szCs w:val="24"/>
          <w:lang w:eastAsia="hr-HR"/>
        </w:rPr>
        <w:t>Nekretnina kat.čest 355/B/5/2/1/2, zk.ul. 2528, k.o. Šenkovec, što u naravi predstavlja oranicu Hrebovec, ukupne površine 1938 m2</w:t>
      </w:r>
    </w:p>
    <w:p w:rsidR="001324C5" w:rsidRPr="001324C5" w:rsidRDefault="001324C5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Knjigovodstvena vrijednost nekretnine pod 1a) na dan otvaranja stečajnog postupka iznosila je </w:t>
      </w:r>
      <w:r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1.256.751,09 kn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, a za nekretninu pod 1b) iznosila je </w:t>
      </w:r>
      <w:r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499.982,83 kn</w:t>
      </w:r>
      <w:r w:rsid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.</w:t>
      </w: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AE6C12" w:rsidRPr="001324C5" w:rsidRDefault="00AE6C12" w:rsidP="0070281E">
      <w:pPr>
        <w:pStyle w:val="Odlomakpopisa"/>
        <w:ind w:left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Izvršena je procjena navedenih nekretnina po sudskom vještaku za graditeljstvo Dragutinu Matotek i društvu Međimurje-Investa d.o.o.</w:t>
      </w:r>
      <w:r w:rsidR="0070281E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, i to za nekretninu pod 1a) na iznos od </w:t>
      </w:r>
      <w:r w:rsidR="0070281E"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886.736,47 kuna</w:t>
      </w:r>
      <w:r w:rsidR="0070281E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, a za nekretninu pod 1b) na iznos od </w:t>
      </w:r>
      <w:r w:rsidR="0070281E"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356.836,90 kn  kuna</w:t>
      </w:r>
      <w:r w:rsidR="0070281E" w:rsidRPr="001324C5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</w:p>
    <w:p w:rsidR="0070281E" w:rsidRPr="001324C5" w:rsidRDefault="0070281E" w:rsidP="00AE6C12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70281E" w:rsidRPr="001324C5" w:rsidRDefault="0070281E" w:rsidP="001324C5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Nekretnina pod 1a) prodana je na pet</w:t>
      </w:r>
      <w:r w:rsidR="00CE68D0" w:rsidRPr="001324C5">
        <w:rPr>
          <w:rFonts w:ascii="Arial Narrow" w:eastAsia="Times New Roman" w:hAnsi="Arial Narrow" w:cs="Arial"/>
          <w:sz w:val="24"/>
          <w:szCs w:val="24"/>
          <w:lang w:eastAsia="hr-HR"/>
        </w:rPr>
        <w:t>oj javnoj dražbi od dana 17.11.2015.,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za iznos od </w:t>
      </w:r>
      <w:r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510.760,21 kuna</w:t>
      </w:r>
      <w:r w:rsid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.</w:t>
      </w:r>
    </w:p>
    <w:p w:rsidR="0070281E" w:rsidRPr="006E0789" w:rsidRDefault="0070281E" w:rsidP="001324C5">
      <w:pPr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Nekretnina pod 1b) prodana je na osmo</w:t>
      </w:r>
      <w:r w:rsidR="00CE68D0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j javnoj dražbi od dana 01.02.2016., 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za iznos od </w:t>
      </w:r>
      <w:r w:rsidRP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149.837,26 kuna</w:t>
      </w:r>
      <w:r w:rsidR="006E0789">
        <w:rPr>
          <w:rFonts w:ascii="Arial Narrow" w:eastAsia="Times New Roman" w:hAnsi="Arial Narrow" w:cs="Arial"/>
          <w:b/>
          <w:sz w:val="24"/>
          <w:szCs w:val="24"/>
          <w:lang w:eastAsia="hr-HR"/>
        </w:rPr>
        <w:t>.</w:t>
      </w: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70281E" w:rsidRPr="001324C5" w:rsidRDefault="0070281E" w:rsidP="0070281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F500FB" w:rsidRPr="001324C5" w:rsidRDefault="0070281E" w:rsidP="00F500FB">
      <w:pPr>
        <w:spacing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2. Pokretnine</w:t>
      </w:r>
    </w:p>
    <w:p w:rsidR="00CE7E4E" w:rsidRPr="001324C5" w:rsidRDefault="00CE7E4E" w:rsidP="00F500FB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u w:val="single"/>
          <w:lang w:eastAsia="hr-HR"/>
        </w:rPr>
        <w:t>2a) teretna i osobna vozila</w:t>
      </w:r>
    </w:p>
    <w:p w:rsidR="00CE7E4E" w:rsidRPr="001324C5" w:rsidRDefault="00CE7E4E" w:rsidP="00CE7E4E">
      <w:pPr>
        <w:numPr>
          <w:ilvl w:val="0"/>
          <w:numId w:val="4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Teretni automobil, marke Opel Vivaro, 1,9 CDT, kw 74,  godina proizvodnje 2004.,broj šasije W0LF7BCB65V613696, boja bijela,reg. oznake ČK139DI</w:t>
      </w:r>
    </w:p>
    <w:p w:rsidR="00CE7E4E" w:rsidRPr="001324C5" w:rsidRDefault="00CE7E4E" w:rsidP="00CE7E4E">
      <w:pPr>
        <w:numPr>
          <w:ilvl w:val="0"/>
          <w:numId w:val="4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Teretni automobil, marke Peugeot boxer,  otvoreno s ceradom, diesel, C-139994, 2.8 HDI,  kw 94, godina proizvodnje 2005., broj šasije VF3ZCPMHC17582370, reg.oznake ČK426DL</w:t>
      </w:r>
    </w:p>
    <w:p w:rsidR="00CE7E4E" w:rsidRPr="001324C5" w:rsidRDefault="00CE7E4E" w:rsidP="00CE7E4E">
      <w:pPr>
        <w:numPr>
          <w:ilvl w:val="0"/>
          <w:numId w:val="4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Teretni automobil, marke Peugeot boxer, otvoreno s ceradom, diesel, 2,2 HDI, kw 88,  godina proizvodnje 2008., broj šasije  VF3YDBMGC11464016, reg.oznake ČK966EM</w:t>
      </w:r>
    </w:p>
    <w:p w:rsidR="00CE7E4E" w:rsidRPr="001324C5" w:rsidRDefault="00CE7E4E" w:rsidP="00CE7E4E">
      <w:pPr>
        <w:numPr>
          <w:ilvl w:val="0"/>
          <w:numId w:val="4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Osobni automobil, marke Opel Astra, 1.4,  16V, godina proizvodnje 2007., broj šasije W0L0AHL4872204817,crna s efektom, reg. oznake ČK749EE, registriran do 20.06.2015.</w:t>
      </w:r>
    </w:p>
    <w:p w:rsidR="00CE7E4E" w:rsidRPr="001324C5" w:rsidRDefault="00CE7E4E" w:rsidP="00CE7E4E">
      <w:pPr>
        <w:numPr>
          <w:ilvl w:val="0"/>
          <w:numId w:val="4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Osobni automobil, marke Opel Vektrakaravan,Diesel, 1910 cm3, kw 110, godina proizvodnje 2007., broj šasije W0L0ZCF3581000690,boja siva s efektom, reg. oznake ČK778GD</w:t>
      </w:r>
    </w:p>
    <w:p w:rsidR="00CE7E4E" w:rsidRPr="001324C5" w:rsidRDefault="00CE7E4E" w:rsidP="00CE7E4E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:rsidR="00CE7E4E" w:rsidRPr="001324C5" w:rsidRDefault="00CE7E4E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  <w:r w:rsidRPr="001324C5">
        <w:rPr>
          <w:rFonts w:ascii="Arial Narrow" w:hAnsi="Arial Narrow" w:cs="Arial"/>
          <w:sz w:val="24"/>
          <w:szCs w:val="24"/>
        </w:rPr>
        <w:t>2b)</w:t>
      </w:r>
      <w:r w:rsidR="00F9752B" w:rsidRPr="001324C5">
        <w:rPr>
          <w:rFonts w:ascii="Arial Narrow" w:hAnsi="Arial Narrow" w:cs="Arial"/>
          <w:sz w:val="24"/>
          <w:szCs w:val="24"/>
          <w:u w:val="single"/>
        </w:rPr>
        <w:t>strojevi i alati za graditeljstvo</w:t>
      </w: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ab/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lastRenderedPageBreak/>
        <w:t>Električna strojna nareznica, 1 komad,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Ručna nareznica do 5/4, 3 komada,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SDS MAX vibraciona bušilica, 3 komada,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SDS PLUS vibraciona bušilica, 3 komada,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Štemerica HILTI, 1 komad,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Akumulatorska bušilica HILTI, 1 komad,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Industrijski usisivač HILTI, 1 komad,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Krunska bušilica HILTI, 1 komad,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Akomulatorski izvijač, 3 komada, godina nabave 2006.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Agregat, godina nabave 2008.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Električni savijač, godina nabave 2008.</w:t>
      </w:r>
    </w:p>
    <w:p w:rsidR="00A720B8" w:rsidRPr="001324C5" w:rsidRDefault="00A720B8" w:rsidP="00A720B8">
      <w:pPr>
        <w:numPr>
          <w:ilvl w:val="0"/>
          <w:numId w:val="5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Bušilica HILTI, godina nabave 2008.</w:t>
      </w: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  <w:r w:rsidRPr="001324C5">
        <w:rPr>
          <w:rFonts w:ascii="Arial Narrow" w:hAnsi="Arial Narrow" w:cs="Arial"/>
          <w:sz w:val="24"/>
          <w:szCs w:val="24"/>
        </w:rPr>
        <w:t xml:space="preserve">2c)     </w:t>
      </w:r>
      <w:r w:rsidRPr="001324C5">
        <w:rPr>
          <w:rFonts w:ascii="Arial Narrow" w:hAnsi="Arial Narrow" w:cs="Arial"/>
          <w:sz w:val="24"/>
          <w:szCs w:val="24"/>
          <w:u w:val="single"/>
        </w:rPr>
        <w:t>zalihe repromaterijala</w:t>
      </w: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  <w:r w:rsidRPr="001324C5">
        <w:rPr>
          <w:rFonts w:ascii="Arial Narrow" w:hAnsi="Arial Narrow" w:cs="Arial"/>
          <w:sz w:val="24"/>
          <w:szCs w:val="24"/>
        </w:rPr>
        <w:t xml:space="preserve">2d)     </w:t>
      </w:r>
      <w:r w:rsidRPr="001324C5">
        <w:rPr>
          <w:rFonts w:ascii="Arial Narrow" w:hAnsi="Arial Narrow" w:cs="Arial"/>
          <w:sz w:val="24"/>
          <w:szCs w:val="24"/>
          <w:u w:val="single"/>
        </w:rPr>
        <w:t xml:space="preserve">uredska oprema – </w:t>
      </w:r>
      <w:r w:rsidRPr="001324C5">
        <w:rPr>
          <w:rFonts w:ascii="Arial Narrow" w:hAnsi="Arial Narrow" w:cs="Arial"/>
          <w:sz w:val="24"/>
          <w:szCs w:val="24"/>
        </w:rPr>
        <w:t>uredski stolovi, stolci i ormari</w:t>
      </w: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A720B8" w:rsidRPr="001324C5" w:rsidRDefault="00F9752B" w:rsidP="00A720B8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2e)     </w:t>
      </w:r>
      <w:r w:rsidRPr="001324C5">
        <w:rPr>
          <w:rFonts w:ascii="Arial Narrow" w:hAnsi="Arial Narrow" w:cs="Arial"/>
          <w:sz w:val="24"/>
          <w:szCs w:val="24"/>
          <w:u w:val="single"/>
        </w:rPr>
        <w:t>informatička oprema</w:t>
      </w:r>
      <w:r w:rsidR="00A720B8" w:rsidRPr="001324C5">
        <w:rPr>
          <w:rFonts w:ascii="Arial Narrow" w:hAnsi="Arial Narrow" w:cs="Arial"/>
          <w:sz w:val="24"/>
          <w:szCs w:val="24"/>
        </w:rPr>
        <w:t xml:space="preserve">: 2 komada osobnih </w:t>
      </w:r>
      <w:r w:rsidR="001324C5">
        <w:rPr>
          <w:rFonts w:ascii="Arial Narrow" w:hAnsi="Arial Narrow" w:cs="Arial"/>
          <w:sz w:val="24"/>
          <w:szCs w:val="24"/>
        </w:rPr>
        <w:t>računala,  2 Printera CANON,   r</w:t>
      </w:r>
      <w:r w:rsidR="00A720B8" w:rsidRPr="001324C5">
        <w:rPr>
          <w:rFonts w:ascii="Arial Narrow" w:hAnsi="Arial Narrow" w:cs="Arial"/>
          <w:sz w:val="24"/>
          <w:szCs w:val="24"/>
        </w:rPr>
        <w:t>azni programski paketi</w:t>
      </w:r>
    </w:p>
    <w:p w:rsidR="00A720B8" w:rsidRPr="001324C5" w:rsidRDefault="00A720B8" w:rsidP="00A720B8">
      <w:pPr>
        <w:jc w:val="both"/>
        <w:rPr>
          <w:rFonts w:ascii="Arial Narrow" w:hAnsi="Arial Narrow" w:cs="Arial"/>
          <w:sz w:val="24"/>
          <w:szCs w:val="24"/>
        </w:rPr>
      </w:pPr>
    </w:p>
    <w:p w:rsidR="00F9752B" w:rsidRPr="001324C5" w:rsidRDefault="00F9752B" w:rsidP="00CE7E4E">
      <w:pPr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F500FB" w:rsidRPr="001324C5" w:rsidRDefault="00F500FB" w:rsidP="001324C5">
      <w:pPr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Početno iskazana knjigovodstvena vrijednosti imovine koju čine vozila, strojevi i alati, zalihe repromaterijala, uredski namještaj i informatička oprema iznosila je 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325.598,48 kn.</w:t>
      </w:r>
    </w:p>
    <w:p w:rsidR="008D552D" w:rsidRPr="001324C5" w:rsidRDefault="008D552D" w:rsidP="00F9752B">
      <w:pPr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Izvršne je procjena navedenih pokretnina: za motorna vozila po stalnom  sudskom vještaku  za motorna vozila  Mariu Hamer, za strojeve i alate po  stalnom sudskom vještaku  Aleksandru Makovca, dipl.ing.stroj – IBM d.o.o.</w:t>
      </w:r>
      <w:r w:rsidR="00F9752B" w:rsidRPr="001324C5">
        <w:rPr>
          <w:rFonts w:ascii="Arial Narrow" w:hAnsi="Arial Narrow" w:cs="Arial"/>
          <w:sz w:val="24"/>
          <w:szCs w:val="24"/>
        </w:rPr>
        <w:t xml:space="preserve">, </w:t>
      </w:r>
      <w:r w:rsidR="00F9752B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utvrđena je tržišna (umanjena) vrijednost pokretnina u ukupnom iznosu od </w:t>
      </w:r>
      <w:r w:rsidR="00F9752B"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204.052,99 kn</w:t>
      </w:r>
    </w:p>
    <w:p w:rsidR="008D552D" w:rsidRPr="001324C5" w:rsidRDefault="008D552D" w:rsidP="00F500FB">
      <w:pPr>
        <w:spacing w:line="288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</w:p>
    <w:p w:rsidR="008D552D" w:rsidRPr="001324C5" w:rsidRDefault="00F9752B" w:rsidP="008D552D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Sve pokretnine prodane su za ukupan iznos  od 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174.975,00 kn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,</w:t>
      </w:r>
      <w:r w:rsidR="008D552D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javnim prikupljanjem ponuda, kako slijedi:</w:t>
      </w:r>
    </w:p>
    <w:p w:rsidR="008D552D" w:rsidRPr="001324C5" w:rsidRDefault="008D552D" w:rsidP="008D552D">
      <w:pPr>
        <w:pStyle w:val="Odlomakpopisa"/>
        <w:ind w:left="0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Temeljem trećeg prikupljanja pismenih ponudu, prodan je uredski n</w:t>
      </w:r>
      <w:r w:rsidR="001324C5">
        <w:rPr>
          <w:rFonts w:ascii="Arial Narrow" w:eastAsia="Times New Roman" w:hAnsi="Arial Narrow" w:cs="Arial"/>
          <w:sz w:val="24"/>
          <w:szCs w:val="24"/>
          <w:lang w:eastAsia="hr-HR"/>
        </w:rPr>
        <w:t>amještaj u iznosu od 350,00 kn.</w:t>
      </w:r>
    </w:p>
    <w:p w:rsidR="008D552D" w:rsidRPr="001324C5" w:rsidRDefault="008D552D" w:rsidP="008D552D">
      <w:pPr>
        <w:pStyle w:val="Odlomakpopisa"/>
        <w:ind w:left="0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8D552D" w:rsidRPr="001324C5" w:rsidRDefault="008D552D" w:rsidP="008D552D">
      <w:pPr>
        <w:pStyle w:val="Odlomakpopisa"/>
        <w:ind w:left="0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Temeljem petog prikupljanja pismenih ponudu, prodana su dva teretna motorna vozila, po najvišoj ponuđenoj cijeni od 48.625,00</w:t>
      </w:r>
      <w:r w:rsidR="00CE7E4E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kuna</w:t>
      </w:r>
      <w:r w:rsidR="001324C5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</w:p>
    <w:p w:rsidR="00CE7E4E" w:rsidRPr="001324C5" w:rsidRDefault="00CE7E4E" w:rsidP="008D552D">
      <w:pPr>
        <w:pStyle w:val="Odlomakpopisa"/>
        <w:ind w:left="0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CE7E4E" w:rsidRPr="001324C5" w:rsidRDefault="00CE7E4E" w:rsidP="00CE7E4E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Temeljem šestog prikupljanja pismenih ponuda, prodane su preostale  pokretnine – 2 osobna automobila</w:t>
      </w:r>
      <w:r w:rsidR="00A720B8"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i 1 teretno vozilo,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strojevi i alati, informatička oprema i z</w:t>
      </w:r>
      <w:r w:rsidR="00A720B8" w:rsidRPr="001324C5">
        <w:rPr>
          <w:rFonts w:ascii="Arial Narrow" w:eastAsia="Times New Roman" w:hAnsi="Arial Narrow" w:cs="Arial"/>
          <w:sz w:val="24"/>
          <w:szCs w:val="24"/>
          <w:lang w:eastAsia="hr-HR"/>
        </w:rPr>
        <w:t>a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lihe repromaterijala - po najvišoj ponuđenoj cijeni  od 126.000,00 kuna</w:t>
      </w:r>
    </w:p>
    <w:p w:rsidR="00F9752B" w:rsidRDefault="00F9752B" w:rsidP="00CE7E4E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37516" w:rsidRPr="001324C5" w:rsidRDefault="00537516" w:rsidP="00CE7E4E">
      <w:pPr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F9752B" w:rsidRPr="001324C5" w:rsidRDefault="00F9752B" w:rsidP="00F9752B">
      <w:pPr>
        <w:spacing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3. Potraživanja od kupaca</w:t>
      </w:r>
    </w:p>
    <w:p w:rsidR="00C1757E" w:rsidRPr="001324C5" w:rsidRDefault="00C1757E" w:rsidP="00C1757E">
      <w:pPr>
        <w:spacing w:line="288" w:lineRule="auto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>Početno iskazna knjigovodstvena vrijednost potraživanj</w:t>
      </w:r>
      <w:r w:rsidR="001324C5">
        <w:rPr>
          <w:rFonts w:ascii="Arial Narrow" w:hAnsi="Arial Narrow" w:cs="Arial"/>
          <w:sz w:val="24"/>
          <w:szCs w:val="24"/>
        </w:rPr>
        <w:t>a</w:t>
      </w:r>
      <w:r w:rsidRPr="001324C5">
        <w:rPr>
          <w:rFonts w:ascii="Arial Narrow" w:hAnsi="Arial Narrow" w:cs="Arial"/>
          <w:sz w:val="24"/>
          <w:szCs w:val="24"/>
        </w:rPr>
        <w:t xml:space="preserve"> prema kupcima evidentirana je iznosu od 249.852,88 kn.</w:t>
      </w:r>
    </w:p>
    <w:p w:rsidR="00C1757E" w:rsidRPr="001324C5" w:rsidRDefault="00C1757E" w:rsidP="000C4741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Stvarno naplaćeno potraživanje od kupaca iznosi 8</w:t>
      </w:r>
      <w:r w:rsidR="00537516">
        <w:rPr>
          <w:rFonts w:ascii="Arial Narrow" w:eastAsia="Times New Roman" w:hAnsi="Arial Narrow" w:cs="Arial"/>
          <w:sz w:val="24"/>
          <w:szCs w:val="24"/>
          <w:lang w:eastAsia="hr-HR"/>
        </w:rPr>
        <w:t>8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.576,43 kn, od čega je iznos od 52.076,43 kuna naplaćen prije otvaranja stečajnog postupka, dok je iznos od 3</w:t>
      </w:r>
      <w:r w:rsidR="00537516">
        <w:rPr>
          <w:rFonts w:ascii="Arial Narrow" w:eastAsia="Times New Roman" w:hAnsi="Arial Narrow" w:cs="Arial"/>
          <w:sz w:val="24"/>
          <w:szCs w:val="24"/>
          <w:lang w:eastAsia="hr-HR"/>
        </w:rPr>
        <w:t>6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.500,00 kn naplaćen temeljem zakupa i najma.</w:t>
      </w:r>
    </w:p>
    <w:p w:rsidR="00107993" w:rsidRDefault="00C8149E" w:rsidP="000C4741">
      <w:pPr>
        <w:spacing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  <w:r>
        <w:rPr>
          <w:rFonts w:ascii="Arial Narrow" w:eastAsia="Times New Roman" w:hAnsi="Arial Narrow" w:cs="Arial"/>
          <w:sz w:val="24"/>
          <w:szCs w:val="24"/>
          <w:lang w:eastAsia="hr-HR"/>
        </w:rPr>
        <w:lastRenderedPageBreak/>
        <w:t>Prikaz prihoda od unovčene stečajne mase, iznosi   976,178,53 kn, po stavkama kako je to navedeno u tabeli 1.</w:t>
      </w:r>
    </w:p>
    <w:p w:rsidR="00C8149E" w:rsidRDefault="00C8149E" w:rsidP="000C4741">
      <w:pPr>
        <w:spacing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C8149E" w:rsidRPr="00537516" w:rsidRDefault="00C8149E" w:rsidP="000C4741">
      <w:pPr>
        <w:spacing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0F4CDD" w:rsidRPr="000F4CDD" w:rsidRDefault="000F4CDD" w:rsidP="000F4CDD">
      <w:pPr>
        <w:spacing w:after="0" w:line="288" w:lineRule="auto"/>
        <w:jc w:val="both"/>
        <w:rPr>
          <w:rFonts w:ascii="Arial Narrow" w:eastAsia="Times New Roman" w:hAnsi="Arial Narrow"/>
          <w:b/>
          <w:i/>
          <w:sz w:val="24"/>
          <w:szCs w:val="24"/>
          <w:lang w:eastAsia="hr-HR"/>
        </w:rPr>
      </w:pPr>
      <w:r w:rsidRPr="000F4CDD">
        <w:rPr>
          <w:rFonts w:ascii="Arial Narrow" w:eastAsia="Times New Roman" w:hAnsi="Arial Narrow"/>
          <w:b/>
          <w:i/>
          <w:sz w:val="24"/>
          <w:szCs w:val="24"/>
          <w:lang w:eastAsia="hr-HR"/>
        </w:rPr>
        <w:t xml:space="preserve">Tabela 1. </w:t>
      </w:r>
    </w:p>
    <w:tbl>
      <w:tblPr>
        <w:tblW w:w="960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87"/>
        <w:gridCol w:w="2119"/>
      </w:tblGrid>
      <w:tr w:rsidR="000F4CDD" w:rsidRPr="000F4CDD" w:rsidTr="00C8149E">
        <w:trPr>
          <w:jc w:val="center"/>
        </w:trPr>
        <w:tc>
          <w:tcPr>
            <w:tcW w:w="7487" w:type="dxa"/>
            <w:shd w:val="clear" w:color="auto" w:fill="E0E0E0"/>
          </w:tcPr>
          <w:p w:rsidR="000F4CDD" w:rsidRPr="000F4CDD" w:rsidRDefault="000F4CDD" w:rsidP="000F4CDD">
            <w:pPr>
              <w:spacing w:after="0" w:line="288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Unovčenje stečajne mase</w:t>
            </w:r>
          </w:p>
        </w:tc>
        <w:tc>
          <w:tcPr>
            <w:tcW w:w="2119" w:type="dxa"/>
            <w:shd w:val="clear" w:color="auto" w:fill="E0E0E0"/>
          </w:tcPr>
          <w:p w:rsidR="000F4CDD" w:rsidRPr="000F4CDD" w:rsidRDefault="000F4CDD" w:rsidP="000F4CDD">
            <w:pPr>
              <w:spacing w:after="0" w:line="288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Iznos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hr-HR"/>
              </w:rPr>
            </w:pPr>
            <w:r w:rsidRPr="000F4CDD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Naplaćeni kupci</w:t>
            </w: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 – dužnici prije otvaranja stečaja</w:t>
            </w:r>
          </w:p>
        </w:tc>
        <w:tc>
          <w:tcPr>
            <w:tcW w:w="2119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52.076,43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Naplaćeni zakup prostora i pokretnina</w:t>
            </w:r>
          </w:p>
        </w:tc>
        <w:tc>
          <w:tcPr>
            <w:tcW w:w="2119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3</w:t>
            </w:r>
            <w:r w:rsidR="00847A10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6</w:t>
            </w: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.500,00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Unovčenje nekretnine Mihovljan</w:t>
            </w:r>
            <w:r w:rsidR="00107993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,</w:t>
            </w:r>
            <w:r w:rsidR="00107993" w:rsidRPr="001324C5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čest.1257/1, zk.ul.1472, k.o.Mihovljan</w:t>
            </w:r>
          </w:p>
        </w:tc>
        <w:tc>
          <w:tcPr>
            <w:tcW w:w="2119" w:type="dxa"/>
            <w:shd w:val="clear" w:color="auto" w:fill="auto"/>
          </w:tcPr>
          <w:p w:rsidR="000F4CDD" w:rsidRP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510.760,21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Unovčenje </w:t>
            </w:r>
            <w:r w:rsidR="00107993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nekretnine oranica</w:t>
            </w: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 Hrebavac</w:t>
            </w:r>
            <w:r w:rsidR="00107993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, </w:t>
            </w:r>
            <w:r w:rsidR="00107993" w:rsidRPr="001324C5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.čest 355/B/5/2/1/2, zk.ul. 2528, k.o. Šenkovec</w:t>
            </w:r>
          </w:p>
        </w:tc>
        <w:tc>
          <w:tcPr>
            <w:tcW w:w="2119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149.975,00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Unovčenje pokretnina</w:t>
            </w:r>
            <w:r w:rsidR="00107993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 (osobni i teretni automobili, strojevi i alati za graditeljstvo, informatička oprema, uredski namještaj, zalihe repromaterijala)</w:t>
            </w:r>
          </w:p>
        </w:tc>
        <w:tc>
          <w:tcPr>
            <w:tcW w:w="2119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174.975,00</w:t>
            </w:r>
          </w:p>
        </w:tc>
      </w:tr>
      <w:tr w:rsidR="001C7670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1C7670" w:rsidRDefault="001C7670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Prihod od bankovnih usluga</w:t>
            </w:r>
          </w:p>
        </w:tc>
        <w:tc>
          <w:tcPr>
            <w:tcW w:w="2119" w:type="dxa"/>
            <w:shd w:val="clear" w:color="auto" w:fill="auto"/>
          </w:tcPr>
          <w:p w:rsidR="001C7670" w:rsidRDefault="001C7670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148,14</w:t>
            </w:r>
          </w:p>
        </w:tc>
      </w:tr>
      <w:tr w:rsidR="000F4CDD" w:rsidRPr="000F4CDD" w:rsidTr="00C8149E">
        <w:trPr>
          <w:jc w:val="center"/>
        </w:trPr>
        <w:tc>
          <w:tcPr>
            <w:tcW w:w="7487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Iskazani PDV na robu i usluge</w:t>
            </w:r>
          </w:p>
        </w:tc>
        <w:tc>
          <w:tcPr>
            <w:tcW w:w="2119" w:type="dxa"/>
            <w:shd w:val="clear" w:color="auto" w:fill="auto"/>
          </w:tcPr>
          <w:p w:rsidR="000F4CDD" w:rsidRDefault="000F4CDD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51.743,75</w:t>
            </w:r>
          </w:p>
        </w:tc>
      </w:tr>
      <w:tr w:rsidR="000F4CDD" w:rsidRPr="000F4CDD" w:rsidTr="00107993">
        <w:trPr>
          <w:trHeight w:val="427"/>
          <w:jc w:val="center"/>
        </w:trPr>
        <w:tc>
          <w:tcPr>
            <w:tcW w:w="7487" w:type="dxa"/>
            <w:shd w:val="clear" w:color="auto" w:fill="E6E6E6"/>
          </w:tcPr>
          <w:p w:rsidR="000F4CDD" w:rsidRPr="000F4CDD" w:rsidRDefault="000F4CDD" w:rsidP="000F4CDD">
            <w:pPr>
              <w:spacing w:after="0" w:line="288" w:lineRule="auto"/>
              <w:jc w:val="both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Ukupno priljevi na račun</w:t>
            </w:r>
          </w:p>
        </w:tc>
        <w:tc>
          <w:tcPr>
            <w:tcW w:w="2119" w:type="dxa"/>
            <w:shd w:val="clear" w:color="auto" w:fill="E6E6E6"/>
          </w:tcPr>
          <w:p w:rsidR="000F4CDD" w:rsidRPr="000F4CDD" w:rsidRDefault="001C7670" w:rsidP="000F4CDD">
            <w:pPr>
              <w:spacing w:after="0" w:line="288" w:lineRule="auto"/>
              <w:jc w:val="right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97</w:t>
            </w:r>
            <w:r w:rsidR="00B22DAB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6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.</w:t>
            </w:r>
            <w:r w:rsidR="00847A10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178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,</w:t>
            </w:r>
            <w:r w:rsidR="00847A10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53</w:t>
            </w:r>
          </w:p>
        </w:tc>
      </w:tr>
    </w:tbl>
    <w:p w:rsidR="006E0789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6E0789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6E0789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6E0789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107993" w:rsidRDefault="00107993" w:rsidP="000F4CDD">
      <w:pPr>
        <w:spacing w:after="0"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07993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B) PREGLED RASHODA</w:t>
      </w:r>
    </w:p>
    <w:p w:rsidR="00C8149E" w:rsidRDefault="00C8149E" w:rsidP="00C8149E">
      <w:pPr>
        <w:spacing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Nakon diobe, iz iznosa troškova utvrđivanja tražbina podmirene su  dospjele obveze stečajne mase nakon unovčenja stečajne mase pa sve do dana 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>0.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12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>.2016.g., tako da ukupni rashodi za vrijeme trajanja ovog stečajnog postupka od dana otvaranja istog (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19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>.1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>.201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4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.g.) pa do dana 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>0.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12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.2016.g. iznose 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>971.816,66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kn, a sve</w:t>
      </w:r>
      <w:r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kako je to prikazano u tabeli 2</w:t>
      </w:r>
      <w:r w:rsidRPr="00537516">
        <w:rPr>
          <w:rFonts w:ascii="Arial Narrow" w:eastAsia="Times New Roman" w:hAnsi="Arial Narrow" w:cs="Arial"/>
          <w:sz w:val="24"/>
          <w:szCs w:val="24"/>
          <w:lang w:eastAsia="hr-HR"/>
        </w:rPr>
        <w:t xml:space="preserve">. </w:t>
      </w:r>
      <w:r w:rsidR="00AF7505">
        <w:rPr>
          <w:rFonts w:ascii="Arial Narrow" w:eastAsia="Times New Roman" w:hAnsi="Arial Narrow" w:cs="Arial"/>
          <w:sz w:val="24"/>
          <w:szCs w:val="24"/>
          <w:lang w:eastAsia="hr-HR"/>
        </w:rPr>
        <w:t>(677.334,50 + 294.482,16)</w:t>
      </w:r>
    </w:p>
    <w:p w:rsidR="00C8149E" w:rsidRDefault="00C8149E" w:rsidP="000F4CDD">
      <w:pPr>
        <w:spacing w:after="0"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</w:p>
    <w:p w:rsidR="00C8149E" w:rsidRPr="00AF7505" w:rsidRDefault="00AF7505" w:rsidP="000F4CDD">
      <w:pPr>
        <w:spacing w:after="0" w:line="288" w:lineRule="auto"/>
        <w:jc w:val="both"/>
        <w:rPr>
          <w:rFonts w:ascii="Arial Narrow" w:eastAsia="Times New Roman" w:hAnsi="Arial Narrow" w:cs="Arial"/>
          <w:b/>
          <w:i/>
          <w:sz w:val="24"/>
          <w:szCs w:val="24"/>
          <w:u w:val="single"/>
          <w:lang w:eastAsia="hr-HR"/>
        </w:rPr>
      </w:pPr>
      <w:r>
        <w:rPr>
          <w:rFonts w:ascii="Arial Narrow" w:eastAsia="Times New Roman" w:hAnsi="Arial Narrow" w:cs="Arial"/>
          <w:b/>
          <w:i/>
          <w:sz w:val="24"/>
          <w:szCs w:val="24"/>
          <w:u w:val="single"/>
          <w:lang w:eastAsia="hr-HR"/>
        </w:rPr>
        <w:t>Tabela 2.</w:t>
      </w:r>
    </w:p>
    <w:tbl>
      <w:tblPr>
        <w:tblW w:w="96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7487"/>
        <w:gridCol w:w="2119"/>
      </w:tblGrid>
      <w:tr w:rsidR="006E0789" w:rsidRPr="000F4CDD" w:rsidTr="00C8149E">
        <w:tc>
          <w:tcPr>
            <w:tcW w:w="7487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jc w:val="center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  <w:t>Ostvareni rashodi i PDV</w:t>
            </w:r>
          </w:p>
        </w:tc>
        <w:tc>
          <w:tcPr>
            <w:tcW w:w="2119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jc w:val="center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</w:p>
        </w:tc>
      </w:tr>
      <w:tr w:rsidR="006E0789" w:rsidRPr="000F4CDD" w:rsidTr="00C8149E">
        <w:trPr>
          <w:trHeight w:val="387"/>
        </w:trPr>
        <w:tc>
          <w:tcPr>
            <w:tcW w:w="7487" w:type="dxa"/>
            <w:shd w:val="clear" w:color="auto" w:fill="FFFFFF"/>
          </w:tcPr>
          <w:p w:rsidR="006E0789" w:rsidRPr="000F4CDD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 xml:space="preserve">Namirenje razlučnog vjerovnika – </w:t>
            </w:r>
            <w:r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>RH Ministarstvo financija</w:t>
            </w:r>
            <w:r w:rsidR="00107993"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 xml:space="preserve">, </w:t>
            </w:r>
            <w:r w:rsidR="00107993" w:rsidRPr="00C84F39">
              <w:rPr>
                <w:rFonts w:ascii="Arial Narrow" w:hAnsi="Arial Narrow" w:cs="Arial"/>
                <w:sz w:val="24"/>
                <w:szCs w:val="24"/>
              </w:rPr>
              <w:t>Porezna uprava, Područni ured Sjeverna Hrvatska, OIB: 52634238587</w:t>
            </w:r>
          </w:p>
        </w:tc>
        <w:tc>
          <w:tcPr>
            <w:tcW w:w="2119" w:type="dxa"/>
            <w:shd w:val="clear" w:color="auto" w:fill="FFFFFF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>105.620,65</w:t>
            </w:r>
          </w:p>
        </w:tc>
      </w:tr>
      <w:tr w:rsidR="006E0789" w:rsidRPr="000F4CDD" w:rsidTr="00C8149E">
        <w:trPr>
          <w:trHeight w:val="387"/>
        </w:trPr>
        <w:tc>
          <w:tcPr>
            <w:tcW w:w="7487" w:type="dxa"/>
            <w:shd w:val="clear" w:color="auto" w:fill="FFFFFF"/>
          </w:tcPr>
          <w:p w:rsidR="006E0789" w:rsidRPr="000F4CDD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 xml:space="preserve">Namirenje vjerovnika I. viši isplatni red- djelomična dioba </w:t>
            </w:r>
            <w:r w:rsidR="00107993"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>,</w:t>
            </w:r>
            <w:r w:rsidR="00107993" w:rsidRPr="000F4CDD"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 xml:space="preserve">– </w:t>
            </w:r>
            <w:r w:rsidR="00107993"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>RH Ministarstvo financija</w:t>
            </w:r>
            <w:r w:rsidR="00107993" w:rsidRPr="00C84F39">
              <w:rPr>
                <w:rFonts w:ascii="Arial Narrow" w:hAnsi="Arial Narrow" w:cs="Arial"/>
                <w:sz w:val="24"/>
                <w:szCs w:val="24"/>
              </w:rPr>
              <w:t xml:space="preserve"> Porezna uprava, Područni ured Sjeverna Hrvatska, OIB: 52634238587</w:t>
            </w:r>
          </w:p>
        </w:tc>
        <w:tc>
          <w:tcPr>
            <w:tcW w:w="2119" w:type="dxa"/>
            <w:shd w:val="clear" w:color="auto" w:fill="FFFFFF"/>
          </w:tcPr>
          <w:p w:rsidR="006E0789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sz w:val="24"/>
                <w:szCs w:val="24"/>
                <w:lang w:eastAsia="hr-HR"/>
              </w:rPr>
              <w:t>571.713,85</w:t>
            </w:r>
          </w:p>
        </w:tc>
      </w:tr>
      <w:tr w:rsidR="006E0789" w:rsidRPr="000F4CDD" w:rsidTr="00C8149E">
        <w:trPr>
          <w:trHeight w:val="387"/>
        </w:trPr>
        <w:tc>
          <w:tcPr>
            <w:tcW w:w="7487" w:type="dxa"/>
            <w:shd w:val="clear" w:color="auto" w:fill="D9D9D9" w:themeFill="background1" w:themeFillShade="D9"/>
          </w:tcPr>
          <w:p w:rsidR="006E0789" w:rsidRPr="001C7670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  <w:r w:rsidRPr="001C7670"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  <w:t>Ukupno namirenje vjerovnika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6E0789" w:rsidRPr="001C7670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  <w:r w:rsidRPr="001C7670"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  <w:t>677.334,50</w:t>
            </w:r>
          </w:p>
        </w:tc>
      </w:tr>
      <w:tr w:rsidR="006E0789" w:rsidRPr="000F4CDD" w:rsidTr="00C8149E">
        <w:tc>
          <w:tcPr>
            <w:tcW w:w="7487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  <w:t>Ostatak stečajne mase nakon namirenja vjerovnika</w:t>
            </w:r>
          </w:p>
        </w:tc>
        <w:tc>
          <w:tcPr>
            <w:tcW w:w="2119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/>
                <w:sz w:val="24"/>
                <w:szCs w:val="24"/>
                <w:lang w:eastAsia="hr-HR"/>
              </w:rPr>
              <w:t>298.844,03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Procjena imovine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5.400,00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Knjigovodstvene usluge tijekom stečajnog postupka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41.016,18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Nagrada stečajnom upravitelju u neto iznosu po unovčenju st. mase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80.973,08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Porezi i doprinosi na nagradu stečajnom upravitelju</w:t>
            </w: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ab/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79.577,02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Troškovi održavanja (popravci, košnja trave )</w:t>
            </w:r>
          </w:p>
        </w:tc>
        <w:tc>
          <w:tcPr>
            <w:tcW w:w="2119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4.201,60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lastRenderedPageBreak/>
              <w:t>Troškovi objava oglasa-novine</w:t>
            </w:r>
          </w:p>
        </w:tc>
        <w:tc>
          <w:tcPr>
            <w:tcW w:w="2119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15.065,00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Materijalni troškovi (pošta, biljezi, obraci)</w:t>
            </w:r>
          </w:p>
        </w:tc>
        <w:tc>
          <w:tcPr>
            <w:tcW w:w="2119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421,11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 xml:space="preserve">Troškovi </w:t>
            </w: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javnog bilježnika, odvjetničkih usluga i NN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2.147,41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Troškovi plaćanja PDV-a u stečaju</w:t>
            </w:r>
          </w:p>
        </w:tc>
        <w:tc>
          <w:tcPr>
            <w:tcW w:w="2119" w:type="dxa"/>
            <w:shd w:val="clear" w:color="auto" w:fill="auto"/>
          </w:tcPr>
          <w:p w:rsidR="006E0789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46.992,62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Bankovne usluge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2.992,94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PDV na sve rashode</w:t>
            </w:r>
          </w:p>
        </w:tc>
        <w:tc>
          <w:tcPr>
            <w:tcW w:w="2119" w:type="dxa"/>
            <w:shd w:val="clear" w:color="auto" w:fill="auto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Cs/>
                <w:sz w:val="24"/>
                <w:szCs w:val="24"/>
                <w:lang w:eastAsia="hr-HR"/>
              </w:rPr>
              <w:t>15.695,20</w:t>
            </w:r>
          </w:p>
        </w:tc>
      </w:tr>
      <w:tr w:rsidR="006E0789" w:rsidRPr="000F4CDD" w:rsidTr="00C8149E">
        <w:trPr>
          <w:trHeight w:val="340"/>
        </w:trPr>
        <w:tc>
          <w:tcPr>
            <w:tcW w:w="7487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jc w:val="both"/>
              <w:rPr>
                <w:rFonts w:ascii="Arial Narrow" w:eastAsia="Times New Roman" w:hAnsi="Arial Narrow" w:cs="Tahoma"/>
                <w:b/>
                <w:bCs/>
                <w:sz w:val="24"/>
                <w:szCs w:val="24"/>
                <w:lang w:eastAsia="hr-HR"/>
              </w:rPr>
            </w:pPr>
            <w:r w:rsidRPr="000F4CDD">
              <w:rPr>
                <w:rFonts w:ascii="Arial Narrow" w:eastAsia="Times New Roman" w:hAnsi="Arial Narrow" w:cs="Tahoma"/>
                <w:b/>
                <w:bCs/>
                <w:sz w:val="24"/>
                <w:szCs w:val="24"/>
                <w:lang w:eastAsia="hr-HR"/>
              </w:rPr>
              <w:t>Ukupno rashodi</w:t>
            </w:r>
          </w:p>
        </w:tc>
        <w:tc>
          <w:tcPr>
            <w:tcW w:w="2119" w:type="dxa"/>
            <w:shd w:val="clear" w:color="auto" w:fill="D9D9D9"/>
          </w:tcPr>
          <w:p w:rsidR="006E0789" w:rsidRPr="000F4CDD" w:rsidRDefault="006E0789" w:rsidP="00C8149E">
            <w:pPr>
              <w:spacing w:after="0" w:line="288" w:lineRule="auto"/>
              <w:jc w:val="right"/>
              <w:rPr>
                <w:rFonts w:ascii="Arial Narrow" w:eastAsia="Times New Roman" w:hAnsi="Arial Narrow" w:cs="Tahoma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 w:cs="Tahoma"/>
                <w:b/>
                <w:bCs/>
                <w:sz w:val="24"/>
                <w:szCs w:val="24"/>
                <w:lang w:eastAsia="hr-HR"/>
              </w:rPr>
              <w:t>294.482,16</w:t>
            </w:r>
          </w:p>
        </w:tc>
      </w:tr>
    </w:tbl>
    <w:p w:rsidR="006E0789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6E0789" w:rsidRPr="000F4CDD" w:rsidRDefault="006E0789" w:rsidP="000F4CDD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0F4CDD" w:rsidRPr="000F4CDD" w:rsidRDefault="000F4CDD" w:rsidP="000F4CDD">
      <w:pPr>
        <w:spacing w:after="0" w:line="288" w:lineRule="auto"/>
        <w:jc w:val="both"/>
        <w:rPr>
          <w:rFonts w:ascii="Arial Narrow" w:eastAsia="Times New Roman" w:hAnsi="Arial Narrow"/>
          <w:sz w:val="24"/>
          <w:szCs w:val="24"/>
          <w:lang w:eastAsia="hr-HR"/>
        </w:rPr>
      </w:pPr>
      <w:r w:rsidRPr="000F4CDD">
        <w:rPr>
          <w:rFonts w:ascii="Arial Narrow" w:eastAsia="Times New Roman" w:hAnsi="Arial Narrow"/>
          <w:sz w:val="24"/>
          <w:szCs w:val="24"/>
          <w:lang w:eastAsia="hr-HR"/>
        </w:rPr>
        <w:t xml:space="preserve">Na računu stečajnog dužnika na dan </w:t>
      </w:r>
      <w:r w:rsidR="00847A10">
        <w:rPr>
          <w:rFonts w:ascii="Arial Narrow" w:eastAsia="Times New Roman" w:hAnsi="Arial Narrow"/>
          <w:sz w:val="24"/>
          <w:szCs w:val="24"/>
          <w:lang w:eastAsia="hr-HR"/>
        </w:rPr>
        <w:t>20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>.</w:t>
      </w:r>
      <w:r w:rsidR="00537516">
        <w:rPr>
          <w:rFonts w:ascii="Arial Narrow" w:eastAsia="Times New Roman" w:hAnsi="Arial Narrow"/>
          <w:sz w:val="24"/>
          <w:szCs w:val="24"/>
          <w:lang w:eastAsia="hr-HR"/>
        </w:rPr>
        <w:t xml:space="preserve">prosinca 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>201</w:t>
      </w:r>
      <w:r w:rsidR="00847A10">
        <w:rPr>
          <w:rFonts w:ascii="Arial Narrow" w:eastAsia="Times New Roman" w:hAnsi="Arial Narrow"/>
          <w:sz w:val="24"/>
          <w:szCs w:val="24"/>
          <w:lang w:eastAsia="hr-HR"/>
        </w:rPr>
        <w:t>6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 xml:space="preserve">. godine nalaze se novčana sredstva u iznosu od </w:t>
      </w:r>
      <w:r w:rsidR="00B22DAB" w:rsidRPr="00847A10">
        <w:rPr>
          <w:rFonts w:ascii="Arial Narrow" w:eastAsia="Times New Roman" w:hAnsi="Arial Narrow"/>
          <w:b/>
          <w:sz w:val="24"/>
          <w:szCs w:val="24"/>
          <w:lang w:eastAsia="hr-HR"/>
        </w:rPr>
        <w:t>4</w:t>
      </w:r>
      <w:r w:rsidRPr="000F4CDD">
        <w:rPr>
          <w:rFonts w:ascii="Arial Narrow" w:eastAsia="Times New Roman" w:hAnsi="Arial Narrow"/>
          <w:b/>
          <w:sz w:val="24"/>
          <w:szCs w:val="24"/>
          <w:lang w:eastAsia="hr-HR"/>
        </w:rPr>
        <w:t>.</w:t>
      </w:r>
      <w:r w:rsidR="00B22DAB" w:rsidRPr="00847A10">
        <w:rPr>
          <w:rFonts w:ascii="Arial Narrow" w:eastAsia="Times New Roman" w:hAnsi="Arial Narrow"/>
          <w:b/>
          <w:sz w:val="24"/>
          <w:szCs w:val="24"/>
          <w:lang w:eastAsia="hr-HR"/>
        </w:rPr>
        <w:t>361,87</w:t>
      </w:r>
      <w:r w:rsidRPr="000F4CDD">
        <w:rPr>
          <w:rFonts w:ascii="Arial Narrow" w:eastAsia="Times New Roman" w:hAnsi="Arial Narrow"/>
          <w:b/>
          <w:sz w:val="24"/>
          <w:szCs w:val="24"/>
          <w:lang w:eastAsia="hr-HR"/>
        </w:rPr>
        <w:t xml:space="preserve"> kn 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>(9</w:t>
      </w:r>
      <w:r w:rsidR="00847A10">
        <w:rPr>
          <w:rFonts w:ascii="Arial Narrow" w:eastAsia="Times New Roman" w:hAnsi="Arial Narrow"/>
          <w:sz w:val="24"/>
          <w:szCs w:val="24"/>
          <w:lang w:eastAsia="hr-HR"/>
        </w:rPr>
        <w:t>76.178,53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>-</w:t>
      </w:r>
      <w:r w:rsidR="00B22DAB">
        <w:rPr>
          <w:rFonts w:ascii="Arial Narrow" w:eastAsia="Times New Roman" w:hAnsi="Arial Narrow"/>
          <w:sz w:val="24"/>
          <w:szCs w:val="24"/>
          <w:lang w:eastAsia="hr-HR"/>
        </w:rPr>
        <w:t xml:space="preserve"> 971.8</w:t>
      </w:r>
      <w:r w:rsidR="00847A10">
        <w:rPr>
          <w:rFonts w:ascii="Arial Narrow" w:eastAsia="Times New Roman" w:hAnsi="Arial Narrow"/>
          <w:sz w:val="24"/>
          <w:szCs w:val="24"/>
          <w:lang w:eastAsia="hr-HR"/>
        </w:rPr>
        <w:t>16</w:t>
      </w:r>
      <w:r w:rsidR="00B22DAB">
        <w:rPr>
          <w:rFonts w:ascii="Arial Narrow" w:eastAsia="Times New Roman" w:hAnsi="Arial Narrow"/>
          <w:sz w:val="24"/>
          <w:szCs w:val="24"/>
          <w:lang w:eastAsia="hr-HR"/>
        </w:rPr>
        <w:t>,</w:t>
      </w:r>
      <w:r w:rsidR="00847A10">
        <w:rPr>
          <w:rFonts w:ascii="Arial Narrow" w:eastAsia="Times New Roman" w:hAnsi="Arial Narrow"/>
          <w:sz w:val="24"/>
          <w:szCs w:val="24"/>
          <w:lang w:eastAsia="hr-HR"/>
        </w:rPr>
        <w:t>66</w:t>
      </w:r>
      <w:r w:rsidRPr="000F4CDD">
        <w:rPr>
          <w:rFonts w:ascii="Arial Narrow" w:eastAsia="Times New Roman" w:hAnsi="Arial Narrow"/>
          <w:sz w:val="24"/>
          <w:szCs w:val="24"/>
          <w:lang w:eastAsia="hr-HR"/>
        </w:rPr>
        <w:t>).</w:t>
      </w:r>
    </w:p>
    <w:p w:rsidR="00F8627D" w:rsidRDefault="00F8627D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AF7505" w:rsidRDefault="00AF7505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AF7505" w:rsidRPr="001324C5" w:rsidRDefault="00AF7505" w:rsidP="00EE55DB">
      <w:pPr>
        <w:jc w:val="both"/>
        <w:rPr>
          <w:rFonts w:ascii="Arial Narrow" w:hAnsi="Arial Narrow" w:cs="Arial"/>
          <w:sz w:val="24"/>
          <w:szCs w:val="24"/>
        </w:rPr>
      </w:pPr>
    </w:p>
    <w:p w:rsidR="005F1ABE" w:rsidRPr="001324C5" w:rsidRDefault="005F1ABE" w:rsidP="005F1ABE">
      <w:pPr>
        <w:spacing w:after="120"/>
        <w:jc w:val="both"/>
        <w:rPr>
          <w:rFonts w:ascii="Arial Narrow" w:hAnsi="Arial Narrow" w:cs="Arial"/>
          <w:sz w:val="24"/>
          <w:szCs w:val="24"/>
          <w:u w:val="single"/>
        </w:rPr>
      </w:pPr>
      <w:r w:rsidRPr="001324C5">
        <w:rPr>
          <w:rFonts w:ascii="Arial Narrow" w:hAnsi="Arial Narrow" w:cs="Arial"/>
          <w:b/>
          <w:sz w:val="24"/>
          <w:szCs w:val="24"/>
          <w:u w:val="single"/>
        </w:rPr>
        <w:t>II. ZAVRŠNA BILANCA</w:t>
      </w:r>
    </w:p>
    <w:p w:rsidR="00DC2387" w:rsidRPr="001324C5" w:rsidRDefault="00DC2387" w:rsidP="005F1ABE">
      <w:pPr>
        <w:spacing w:after="120"/>
        <w:jc w:val="both"/>
        <w:rPr>
          <w:rFonts w:ascii="Arial Narrow" w:hAnsi="Arial Narrow" w:cs="Arial"/>
          <w:sz w:val="24"/>
          <w:szCs w:val="24"/>
          <w:u w:val="single"/>
        </w:rPr>
      </w:pPr>
      <w:r w:rsidRPr="001324C5">
        <w:rPr>
          <w:rFonts w:ascii="Arial Narrow" w:hAnsi="Arial Narrow" w:cs="Arial"/>
          <w:sz w:val="24"/>
          <w:szCs w:val="24"/>
        </w:rPr>
        <w:t>Danom otvaranja stečajnog postupka, 19.</w:t>
      </w:r>
      <w:r w:rsidR="00537516">
        <w:rPr>
          <w:rFonts w:ascii="Arial Narrow" w:hAnsi="Arial Narrow" w:cs="Arial"/>
          <w:sz w:val="24"/>
          <w:szCs w:val="24"/>
        </w:rPr>
        <w:t xml:space="preserve"> prosinca </w:t>
      </w:r>
      <w:r w:rsidRPr="001324C5">
        <w:rPr>
          <w:rFonts w:ascii="Arial Narrow" w:hAnsi="Arial Narrow" w:cs="Arial"/>
          <w:sz w:val="24"/>
          <w:szCs w:val="24"/>
        </w:rPr>
        <w:t>201</w:t>
      </w:r>
      <w:r w:rsidR="00847A10">
        <w:rPr>
          <w:rFonts w:ascii="Arial Narrow" w:hAnsi="Arial Narrow" w:cs="Arial"/>
          <w:sz w:val="24"/>
          <w:szCs w:val="24"/>
        </w:rPr>
        <w:t>4</w:t>
      </w:r>
      <w:r w:rsidRPr="001324C5">
        <w:rPr>
          <w:rFonts w:ascii="Arial Narrow" w:hAnsi="Arial Narrow" w:cs="Arial"/>
          <w:sz w:val="24"/>
          <w:szCs w:val="24"/>
        </w:rPr>
        <w:t>. godine, utvrđena je početna stečajna b</w:t>
      </w:r>
      <w:r w:rsidR="00BF0184" w:rsidRPr="001324C5">
        <w:rPr>
          <w:rFonts w:ascii="Arial Narrow" w:hAnsi="Arial Narrow" w:cs="Arial"/>
          <w:sz w:val="24"/>
          <w:szCs w:val="24"/>
        </w:rPr>
        <w:t>i</w:t>
      </w:r>
      <w:r w:rsidRPr="001324C5">
        <w:rPr>
          <w:rFonts w:ascii="Arial Narrow" w:hAnsi="Arial Narrow" w:cs="Arial"/>
          <w:sz w:val="24"/>
          <w:szCs w:val="24"/>
        </w:rPr>
        <w:t>lanca temeljem dostupnih knjigovodstvenih podataka prije otvaranja stečajnog postupka,priznatih tražbina vjerovnika, sa stanjem imov</w:t>
      </w:r>
      <w:r w:rsidR="00C7461F">
        <w:rPr>
          <w:rFonts w:ascii="Arial Narrow" w:hAnsi="Arial Narrow" w:cs="Arial"/>
          <w:sz w:val="24"/>
          <w:szCs w:val="24"/>
        </w:rPr>
        <w:t>i</w:t>
      </w:r>
      <w:r w:rsidRPr="001324C5">
        <w:rPr>
          <w:rFonts w:ascii="Arial Narrow" w:hAnsi="Arial Narrow" w:cs="Arial"/>
          <w:sz w:val="24"/>
          <w:szCs w:val="24"/>
        </w:rPr>
        <w:t>ne u iznosu od</w:t>
      </w:r>
      <w:r w:rsidR="00847A10">
        <w:rPr>
          <w:rFonts w:ascii="Arial Narrow" w:hAnsi="Arial Narrow" w:cs="Arial"/>
          <w:sz w:val="24"/>
          <w:szCs w:val="24"/>
        </w:rPr>
        <w:t xml:space="preserve"> 2.382.043,59</w:t>
      </w:r>
      <w:r w:rsidRPr="001324C5">
        <w:rPr>
          <w:rFonts w:ascii="Arial Narrow" w:hAnsi="Arial Narrow" w:cs="Arial"/>
          <w:sz w:val="24"/>
          <w:szCs w:val="24"/>
        </w:rPr>
        <w:t xml:space="preserve"> i obveza u iznosu od</w:t>
      </w:r>
      <w:r w:rsidR="00AF7505">
        <w:rPr>
          <w:rFonts w:ascii="Arial Narrow" w:hAnsi="Arial Narrow" w:cs="Arial"/>
          <w:sz w:val="24"/>
          <w:szCs w:val="24"/>
        </w:rPr>
        <w:t xml:space="preserve"> </w:t>
      </w:r>
      <w:r w:rsidR="007506B4">
        <w:rPr>
          <w:rFonts w:ascii="Arial Narrow" w:hAnsi="Arial Narrow" w:cs="Arial"/>
          <w:sz w:val="24"/>
          <w:szCs w:val="24"/>
        </w:rPr>
        <w:t>1.059.575,45</w:t>
      </w:r>
      <w:r w:rsidR="00537516">
        <w:rPr>
          <w:rFonts w:ascii="Arial Narrow" w:hAnsi="Arial Narrow" w:cs="Arial"/>
          <w:sz w:val="24"/>
          <w:szCs w:val="24"/>
        </w:rPr>
        <w:t xml:space="preserve"> kn</w:t>
      </w:r>
      <w:r w:rsidRPr="001324C5">
        <w:rPr>
          <w:rFonts w:ascii="Arial Narrow" w:hAnsi="Arial Narrow" w:cs="Arial"/>
          <w:sz w:val="24"/>
          <w:szCs w:val="24"/>
        </w:rPr>
        <w:t xml:space="preserve"> temeljem utvr</w:t>
      </w:r>
      <w:r w:rsidR="00BF0184" w:rsidRPr="001324C5">
        <w:rPr>
          <w:rFonts w:ascii="Arial Narrow" w:hAnsi="Arial Narrow" w:cs="Arial"/>
          <w:sz w:val="24"/>
          <w:szCs w:val="24"/>
        </w:rPr>
        <w:t>đenih prijavlje</w:t>
      </w:r>
      <w:r w:rsidR="00847A10">
        <w:rPr>
          <w:rFonts w:ascii="Arial Narrow" w:hAnsi="Arial Narrow" w:cs="Arial"/>
          <w:sz w:val="24"/>
          <w:szCs w:val="24"/>
        </w:rPr>
        <w:t>n</w:t>
      </w:r>
      <w:r w:rsidR="00BF0184" w:rsidRPr="001324C5">
        <w:rPr>
          <w:rFonts w:ascii="Arial Narrow" w:hAnsi="Arial Narrow" w:cs="Arial"/>
          <w:sz w:val="24"/>
          <w:szCs w:val="24"/>
        </w:rPr>
        <w:t>ih tražbina vjerovnika</w:t>
      </w:r>
      <w:r w:rsidR="00C8149E">
        <w:rPr>
          <w:rFonts w:ascii="Arial Narrow" w:hAnsi="Arial Narrow" w:cs="Arial"/>
          <w:sz w:val="24"/>
          <w:szCs w:val="24"/>
        </w:rPr>
        <w:t>.</w:t>
      </w:r>
    </w:p>
    <w:p w:rsidR="00BF0184" w:rsidRPr="001324C5" w:rsidRDefault="00BF0184" w:rsidP="005F1ABE">
      <w:pPr>
        <w:spacing w:after="12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1324C5" w:rsidRDefault="00537516" w:rsidP="005F1ABE">
      <w:pPr>
        <w:spacing w:after="120"/>
        <w:jc w:val="both"/>
        <w:rPr>
          <w:rFonts w:ascii="Arial Narrow" w:hAnsi="Arial Narrow" w:cs="Arial"/>
          <w:sz w:val="24"/>
          <w:szCs w:val="24"/>
          <w:lang w:val="pl-PL"/>
        </w:rPr>
      </w:pPr>
      <w:r w:rsidRPr="00537516">
        <w:rPr>
          <w:rFonts w:ascii="Arial Narrow" w:hAnsi="Arial Narrow" w:cs="Arial"/>
          <w:sz w:val="24"/>
          <w:szCs w:val="24"/>
        </w:rPr>
        <w:t xml:space="preserve">S danom </w:t>
      </w:r>
      <w:r>
        <w:rPr>
          <w:rFonts w:ascii="Arial Narrow" w:hAnsi="Arial Narrow" w:cs="Arial"/>
          <w:sz w:val="24"/>
          <w:szCs w:val="24"/>
        </w:rPr>
        <w:t>2</w:t>
      </w:r>
      <w:r w:rsidRPr="00537516">
        <w:rPr>
          <w:rFonts w:ascii="Arial Narrow" w:hAnsi="Arial Narrow" w:cs="Arial"/>
          <w:sz w:val="24"/>
          <w:szCs w:val="24"/>
        </w:rPr>
        <w:t>0.</w:t>
      </w:r>
      <w:r>
        <w:rPr>
          <w:rFonts w:ascii="Arial Narrow" w:hAnsi="Arial Narrow" w:cs="Arial"/>
          <w:sz w:val="24"/>
          <w:szCs w:val="24"/>
        </w:rPr>
        <w:t xml:space="preserve">prosinca </w:t>
      </w:r>
      <w:r w:rsidRPr="00537516">
        <w:rPr>
          <w:rFonts w:ascii="Arial Narrow" w:hAnsi="Arial Narrow" w:cs="Arial"/>
          <w:sz w:val="24"/>
          <w:szCs w:val="24"/>
        </w:rPr>
        <w:t xml:space="preserve">2016.g. izrađena je završna stečajna bilanca s iskazanim stanjem imovine nakon prodaje i knjigovodstvenog usklađenja u iznosu od </w:t>
      </w:r>
      <w:r>
        <w:rPr>
          <w:rFonts w:ascii="Arial Narrow" w:hAnsi="Arial Narrow" w:cs="Arial"/>
          <w:sz w:val="24"/>
          <w:szCs w:val="24"/>
        </w:rPr>
        <w:t xml:space="preserve">4.361,87 </w:t>
      </w:r>
      <w:r w:rsidRPr="00537516">
        <w:rPr>
          <w:rFonts w:ascii="Arial Narrow" w:hAnsi="Arial Narrow" w:cs="Arial"/>
          <w:sz w:val="24"/>
          <w:szCs w:val="24"/>
        </w:rPr>
        <w:t xml:space="preserve"> kn te iskazanim stanjem obveza stečajne mase na dan </w:t>
      </w:r>
      <w:r>
        <w:rPr>
          <w:rFonts w:ascii="Arial Narrow" w:hAnsi="Arial Narrow" w:cs="Arial"/>
          <w:sz w:val="24"/>
          <w:szCs w:val="24"/>
        </w:rPr>
        <w:t>2</w:t>
      </w:r>
      <w:r w:rsidRPr="00537516">
        <w:rPr>
          <w:rFonts w:ascii="Arial Narrow" w:hAnsi="Arial Narrow" w:cs="Arial"/>
          <w:sz w:val="24"/>
          <w:szCs w:val="24"/>
        </w:rPr>
        <w:t>0.</w:t>
      </w:r>
      <w:r>
        <w:rPr>
          <w:rFonts w:ascii="Arial Narrow" w:hAnsi="Arial Narrow" w:cs="Arial"/>
          <w:sz w:val="24"/>
          <w:szCs w:val="24"/>
        </w:rPr>
        <w:t xml:space="preserve">prosinca </w:t>
      </w:r>
      <w:r w:rsidRPr="00537516">
        <w:rPr>
          <w:rFonts w:ascii="Arial Narrow" w:hAnsi="Arial Narrow" w:cs="Arial"/>
          <w:sz w:val="24"/>
          <w:szCs w:val="24"/>
        </w:rPr>
        <w:t xml:space="preserve">2016.g. u iznosu od </w:t>
      </w:r>
      <w:r w:rsidR="00241AFA">
        <w:rPr>
          <w:rFonts w:ascii="Arial Narrow" w:hAnsi="Arial Narrow" w:cs="Arial"/>
          <w:sz w:val="24"/>
          <w:szCs w:val="24"/>
        </w:rPr>
        <w:t>382</w:t>
      </w:r>
      <w:r>
        <w:rPr>
          <w:rFonts w:ascii="Arial Narrow" w:hAnsi="Arial Narrow" w:cs="Arial"/>
          <w:sz w:val="24"/>
          <w:szCs w:val="24"/>
        </w:rPr>
        <w:t>.</w:t>
      </w:r>
      <w:r w:rsidR="00241AFA">
        <w:rPr>
          <w:rFonts w:ascii="Arial Narrow" w:hAnsi="Arial Narrow" w:cs="Arial"/>
          <w:sz w:val="24"/>
          <w:szCs w:val="24"/>
        </w:rPr>
        <w:t>240</w:t>
      </w:r>
      <w:r>
        <w:rPr>
          <w:rFonts w:ascii="Arial Narrow" w:hAnsi="Arial Narrow" w:cs="Arial"/>
          <w:sz w:val="24"/>
          <w:szCs w:val="24"/>
        </w:rPr>
        <w:t>,9</w:t>
      </w:r>
      <w:r w:rsidR="00241AFA">
        <w:rPr>
          <w:rFonts w:ascii="Arial Narrow" w:hAnsi="Arial Narrow" w:cs="Arial"/>
          <w:sz w:val="24"/>
          <w:szCs w:val="24"/>
        </w:rPr>
        <w:t>5</w:t>
      </w:r>
      <w:r w:rsidR="00AF7505">
        <w:rPr>
          <w:rFonts w:ascii="Arial Narrow" w:hAnsi="Arial Narrow" w:cs="Arial"/>
          <w:sz w:val="24"/>
          <w:szCs w:val="24"/>
        </w:rPr>
        <w:t xml:space="preserve"> </w:t>
      </w:r>
      <w:r w:rsidRPr="00537516">
        <w:rPr>
          <w:rFonts w:ascii="Arial Narrow" w:hAnsi="Arial Narrow" w:cs="Arial"/>
          <w:sz w:val="24"/>
          <w:szCs w:val="24"/>
        </w:rPr>
        <w:t xml:space="preserve">kn,a sve kako je to prikazano u tabeli </w:t>
      </w:r>
      <w:r>
        <w:rPr>
          <w:rFonts w:ascii="Arial Narrow" w:hAnsi="Arial Narrow" w:cs="Arial"/>
          <w:sz w:val="24"/>
          <w:szCs w:val="24"/>
        </w:rPr>
        <w:t>3</w:t>
      </w:r>
      <w:r w:rsidRPr="00537516">
        <w:rPr>
          <w:rFonts w:ascii="Arial Narrow" w:hAnsi="Arial Narrow" w:cs="Arial"/>
          <w:sz w:val="24"/>
          <w:szCs w:val="24"/>
        </w:rPr>
        <w:t>.</w:t>
      </w:r>
    </w:p>
    <w:p w:rsidR="007506B4" w:rsidRDefault="007506B4" w:rsidP="005F1ABE">
      <w:pPr>
        <w:spacing w:after="120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1324C5" w:rsidRDefault="00AB57A0" w:rsidP="005F1ABE">
      <w:pPr>
        <w:spacing w:after="120"/>
        <w:jc w:val="both"/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</w:pPr>
      <w:r w:rsidRPr="00AF7505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Tab</w:t>
      </w:r>
      <w:r w:rsidR="00537516" w:rsidRPr="00AF7505"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  <w:t>ela 3.</w:t>
      </w:r>
    </w:p>
    <w:p w:rsidR="00AF7505" w:rsidRPr="00AF7505" w:rsidRDefault="00AF7505" w:rsidP="005F1ABE">
      <w:pPr>
        <w:spacing w:after="120"/>
        <w:jc w:val="both"/>
        <w:rPr>
          <w:rFonts w:ascii="Arial Narrow" w:hAnsi="Arial Narrow" w:cs="Arial"/>
          <w:b/>
          <w:i/>
          <w:sz w:val="24"/>
          <w:szCs w:val="24"/>
          <w:u w:val="single"/>
          <w:lang w:val="pl-PL"/>
        </w:rPr>
      </w:pPr>
    </w:p>
    <w:tbl>
      <w:tblPr>
        <w:tblW w:w="9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4471"/>
        <w:gridCol w:w="2126"/>
        <w:gridCol w:w="2178"/>
      </w:tblGrid>
      <w:tr w:rsidR="000C4741" w:rsidRPr="00134248" w:rsidTr="00C8149E">
        <w:trPr>
          <w:trHeight w:val="727"/>
          <w:jc w:val="center"/>
        </w:trPr>
        <w:tc>
          <w:tcPr>
            <w:tcW w:w="68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  <w:b/>
              </w:rPr>
              <w:t>R.br.</w:t>
            </w:r>
          </w:p>
        </w:tc>
        <w:tc>
          <w:tcPr>
            <w:tcW w:w="44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both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  <w:b/>
              </w:rPr>
              <w:t>Opis</w:t>
            </w:r>
          </w:p>
        </w:tc>
        <w:tc>
          <w:tcPr>
            <w:tcW w:w="21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0C4741">
            <w:pPr>
              <w:autoSpaceDN w:val="0"/>
              <w:spacing w:line="288" w:lineRule="auto"/>
              <w:ind w:left="360"/>
              <w:jc w:val="center"/>
              <w:rPr>
                <w:rFonts w:ascii="Arial Narrow" w:hAnsi="Arial Narrow"/>
                <w:b/>
              </w:rPr>
            </w:pPr>
            <w:r w:rsidRPr="00134248">
              <w:rPr>
                <w:rFonts w:ascii="Arial Narrow" w:hAnsi="Arial Narrow"/>
                <w:b/>
              </w:rPr>
              <w:t>Početna stečajna</w:t>
            </w:r>
            <w:r>
              <w:rPr>
                <w:rFonts w:ascii="Arial Narrow" w:hAnsi="Arial Narrow"/>
                <w:b/>
              </w:rPr>
              <w:t xml:space="preserve"> b</w:t>
            </w:r>
            <w:r w:rsidRPr="00134248">
              <w:rPr>
                <w:rFonts w:ascii="Arial Narrow" w:hAnsi="Arial Narrow"/>
                <w:b/>
              </w:rPr>
              <w:t>ilanca</w:t>
            </w:r>
            <w:r>
              <w:rPr>
                <w:rFonts w:ascii="Arial Narrow" w:hAnsi="Arial Narrow"/>
                <w:b/>
              </w:rPr>
              <w:t xml:space="preserve">                   19.12.2014.</w:t>
            </w:r>
          </w:p>
        </w:tc>
        <w:tc>
          <w:tcPr>
            <w:tcW w:w="21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center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  <w:b/>
              </w:rPr>
              <w:t xml:space="preserve">Prijedlog završne  stečajne bilance </w:t>
            </w:r>
            <w:r>
              <w:rPr>
                <w:rFonts w:ascii="Arial Narrow" w:hAnsi="Arial Narrow"/>
                <w:b/>
              </w:rPr>
              <w:t>20</w:t>
            </w:r>
            <w:r w:rsidRPr="00134248">
              <w:rPr>
                <w:rFonts w:ascii="Arial Narrow" w:hAnsi="Arial Narrow"/>
                <w:b/>
              </w:rPr>
              <w:t>.</w:t>
            </w:r>
            <w:r>
              <w:rPr>
                <w:rFonts w:ascii="Arial Narrow" w:hAnsi="Arial Narrow"/>
                <w:b/>
              </w:rPr>
              <w:t>12</w:t>
            </w:r>
            <w:r w:rsidRPr="00134248">
              <w:rPr>
                <w:rFonts w:ascii="Arial Narrow" w:hAnsi="Arial Narrow"/>
                <w:b/>
              </w:rPr>
              <w:t>.16.</w:t>
            </w:r>
          </w:p>
        </w:tc>
      </w:tr>
      <w:tr w:rsidR="000C4741" w:rsidRPr="00134248" w:rsidTr="00C8149E">
        <w:trPr>
          <w:trHeight w:val="270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 w:rsidRPr="00134248">
              <w:rPr>
                <w:rFonts w:ascii="Arial Narrow" w:hAnsi="Arial Narrow"/>
              </w:rPr>
              <w:t>1.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Nek</w:t>
            </w:r>
            <w:r w:rsidRPr="00134248">
              <w:rPr>
                <w:rFonts w:ascii="Arial Narrow" w:hAnsi="Arial Narrow"/>
              </w:rPr>
              <w:t>retnin</w:t>
            </w:r>
            <w:r>
              <w:rPr>
                <w:rFonts w:ascii="Arial Narrow" w:hAnsi="Arial Narrow"/>
              </w:rPr>
              <w:t>a</w:t>
            </w:r>
            <w:r w:rsidR="00C8149E">
              <w:rPr>
                <w:rFonts w:ascii="Arial Narrow" w:hAnsi="Arial Narrow"/>
              </w:rPr>
              <w:t xml:space="preserve"> Mihovljan,</w:t>
            </w:r>
            <w:r w:rsidR="00C8149E" w:rsidRPr="001324C5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čest.1257/1, zk.ul.1472, k.o.Mihovljan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1.256.751,09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0C4741" w:rsidRPr="00134248" w:rsidTr="00C8149E">
        <w:trPr>
          <w:trHeight w:val="270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Oranica Hrebovec</w:t>
            </w:r>
            <w:r w:rsidR="00C8149E">
              <w:rPr>
                <w:rFonts w:ascii="Arial Narrow" w:hAnsi="Arial Narrow"/>
              </w:rPr>
              <w:t>,</w:t>
            </w:r>
            <w:r w:rsidR="00C8149E" w:rsidRPr="001324C5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.čest 355/B/5/2/1/2, zk.ul. 2528, k.o. Šenkovec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499.982,83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0C4741" w:rsidRPr="00134248" w:rsidTr="00C8149E">
        <w:trPr>
          <w:trHeight w:val="270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Pokretnine</w:t>
            </w:r>
            <w:r w:rsidR="00C8149E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(osobni i teretni automobili, strojevi i alati za graditeljstvo, informatička oprema, uredski namještaj, zalihe repromaterijala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325.598,48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0C4741" w:rsidRPr="00134248" w:rsidTr="00C8149E">
        <w:trPr>
          <w:trHeight w:val="270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Zalihe repromaterijala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49.858,31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0C4741" w:rsidRPr="00134248" w:rsidTr="00C8149E">
        <w:trPr>
          <w:trHeight w:val="270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Potraživanja od kupaca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249.852,88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</w:p>
        </w:tc>
      </w:tr>
      <w:tr w:rsidR="000C4741" w:rsidRPr="00134248" w:rsidTr="00C8149E">
        <w:trPr>
          <w:trHeight w:val="284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7506B4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="000C4741" w:rsidRPr="00134248">
              <w:rPr>
                <w:rFonts w:ascii="Arial Narrow" w:hAnsi="Arial Narrow"/>
              </w:rPr>
              <w:t>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 w:rsidRPr="00134248">
              <w:rPr>
                <w:rFonts w:ascii="Arial Narrow" w:hAnsi="Arial Narrow"/>
              </w:rPr>
              <w:t xml:space="preserve">Novčana sredstva na računu </w:t>
            </w:r>
            <w:r w:rsidRPr="00134248">
              <w:rPr>
                <w:rFonts w:ascii="Arial Narrow" w:hAnsi="Arial Narrow"/>
                <w:b/>
                <w:i/>
              </w:rPr>
              <w:t>– stečaj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 w:rsidRPr="00134248">
              <w:rPr>
                <w:rFonts w:ascii="Arial Narrow" w:hAnsi="Arial Narrow"/>
              </w:rPr>
              <w:t>0,00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4.361,87</w:t>
            </w:r>
          </w:p>
        </w:tc>
      </w:tr>
      <w:tr w:rsidR="000C4741" w:rsidRPr="00134248" w:rsidTr="00C8149E">
        <w:trPr>
          <w:trHeight w:val="298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  <w:b/>
              </w:rPr>
            </w:pPr>
            <w:r w:rsidRPr="00134248">
              <w:rPr>
                <w:rFonts w:ascii="Arial Narrow" w:hAnsi="Arial Narrow"/>
                <w:b/>
              </w:rPr>
              <w:lastRenderedPageBreak/>
              <w:t>A)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7506B4">
            <w:pPr>
              <w:autoSpaceDN w:val="0"/>
              <w:spacing w:line="288" w:lineRule="auto"/>
              <w:jc w:val="both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  <w:b/>
              </w:rPr>
              <w:t>I</w:t>
            </w:r>
            <w:r w:rsidR="007506B4">
              <w:rPr>
                <w:rFonts w:ascii="Arial Narrow" w:hAnsi="Arial Narrow"/>
                <w:b/>
              </w:rPr>
              <w:t xml:space="preserve">movina </w:t>
            </w:r>
            <w:r w:rsidRPr="00134248">
              <w:rPr>
                <w:rFonts w:ascii="Arial Narrow" w:hAnsi="Arial Narrow"/>
                <w:b/>
              </w:rPr>
              <w:t>(r.br. 1+2</w:t>
            </w:r>
            <w:r w:rsidR="007506B4">
              <w:rPr>
                <w:rFonts w:ascii="Arial Narrow" w:hAnsi="Arial Narrow"/>
                <w:b/>
              </w:rPr>
              <w:t>+3+4+5+6</w:t>
            </w:r>
            <w:r w:rsidRPr="00134248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eastAsia="SimSun" w:hAnsi="Arial Narrow"/>
                <w:b/>
                <w:kern w:val="3"/>
                <w:lang w:eastAsia="zh-CN" w:bidi="hi-IN"/>
              </w:rPr>
            </w:pPr>
            <w:r>
              <w:rPr>
                <w:rFonts w:ascii="Arial Narrow" w:eastAsia="SimSun" w:hAnsi="Arial Narrow"/>
                <w:b/>
                <w:kern w:val="3"/>
                <w:lang w:eastAsia="zh-CN" w:bidi="hi-IN"/>
              </w:rPr>
              <w:t>2.382.043,59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eastAsia="SimSun" w:hAnsi="Arial Narrow"/>
                <w:b/>
                <w:kern w:val="3"/>
                <w:lang w:eastAsia="zh-CN" w:bidi="hi-IN"/>
              </w:rPr>
            </w:pPr>
            <w:r>
              <w:rPr>
                <w:rFonts w:ascii="Arial Narrow" w:eastAsia="SimSun" w:hAnsi="Arial Narrow"/>
                <w:b/>
                <w:kern w:val="3"/>
                <w:lang w:eastAsia="zh-CN" w:bidi="hi-IN"/>
              </w:rPr>
              <w:t>4.361,87</w:t>
            </w:r>
          </w:p>
        </w:tc>
      </w:tr>
      <w:tr w:rsidR="000C4741" w:rsidRPr="00134248" w:rsidTr="00C8149E">
        <w:trPr>
          <w:trHeight w:val="362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C84F39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0C4741" w:rsidRPr="00134248">
              <w:rPr>
                <w:rFonts w:ascii="Arial Narrow" w:hAnsi="Arial Narrow"/>
              </w:rPr>
              <w:t>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</w:rPr>
              <w:t xml:space="preserve">Obveze prema dobavljačima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241AFA" w:rsidP="00C8149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89</w:t>
            </w:r>
            <w:r w:rsidR="00C84F39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605,56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241AFA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89.605,56</w:t>
            </w:r>
          </w:p>
        </w:tc>
      </w:tr>
      <w:tr w:rsidR="000C4741" w:rsidRPr="00134248" w:rsidTr="00C8149E">
        <w:trPr>
          <w:trHeight w:val="362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C84F39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0C4741" w:rsidRPr="00134248">
              <w:rPr>
                <w:rFonts w:ascii="Arial Narrow" w:hAnsi="Arial Narrow"/>
              </w:rPr>
              <w:t>.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hAnsi="Arial Narrow"/>
              </w:rPr>
            </w:pPr>
            <w:r w:rsidRPr="00134248">
              <w:rPr>
                <w:rFonts w:ascii="Arial Narrow" w:hAnsi="Arial Narrow"/>
              </w:rPr>
              <w:t>Obveze za poreze</w:t>
            </w:r>
            <w:r w:rsidR="00C84F39">
              <w:rPr>
                <w:rFonts w:ascii="Arial Narrow" w:hAnsi="Arial Narrow"/>
              </w:rPr>
              <w:t xml:space="preserve"> i doprinose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C84F39" w:rsidP="00C8149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969.969,89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C84F39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292.635,39</w:t>
            </w:r>
          </w:p>
        </w:tc>
      </w:tr>
      <w:tr w:rsidR="000C4741" w:rsidRPr="00134248" w:rsidTr="00C8149E">
        <w:trPr>
          <w:trHeight w:val="258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right"/>
              <w:rPr>
                <w:rFonts w:ascii="Arial Narrow" w:hAnsi="Arial Narrow"/>
                <w:b/>
              </w:rPr>
            </w:pPr>
            <w:r w:rsidRPr="00134248">
              <w:rPr>
                <w:rFonts w:ascii="Arial Narrow" w:hAnsi="Arial Narrow"/>
                <w:b/>
              </w:rPr>
              <w:t>B)</w:t>
            </w:r>
          </w:p>
        </w:tc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0C4741" w:rsidP="00C8149E">
            <w:pPr>
              <w:autoSpaceDN w:val="0"/>
              <w:spacing w:line="288" w:lineRule="auto"/>
              <w:jc w:val="both"/>
              <w:rPr>
                <w:rFonts w:ascii="Arial Narrow" w:eastAsia="SimSun" w:hAnsi="Arial Narrow"/>
                <w:kern w:val="3"/>
                <w:lang w:eastAsia="zh-CN" w:bidi="hi-IN"/>
              </w:rPr>
            </w:pPr>
            <w:r w:rsidRPr="00134248">
              <w:rPr>
                <w:rFonts w:ascii="Arial Narrow" w:hAnsi="Arial Narrow"/>
                <w:b/>
              </w:rPr>
              <w:t>O</w:t>
            </w:r>
            <w:r w:rsidR="007506B4">
              <w:rPr>
                <w:rFonts w:ascii="Arial Narrow" w:hAnsi="Arial Narrow"/>
                <w:b/>
              </w:rPr>
              <w:t xml:space="preserve">bveze </w:t>
            </w:r>
            <w:r w:rsidRPr="00134248">
              <w:rPr>
                <w:rFonts w:ascii="Arial Narrow" w:hAnsi="Arial Narrow"/>
                <w:b/>
              </w:rPr>
              <w:t>(r.br. 1+2)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C84F39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1.0</w:t>
            </w:r>
            <w:r w:rsidR="00241AFA">
              <w:rPr>
                <w:rFonts w:ascii="Arial Narrow" w:hAnsi="Arial Narrow"/>
                <w:b/>
              </w:rPr>
              <w:t>59</w:t>
            </w:r>
            <w:r>
              <w:rPr>
                <w:rFonts w:ascii="Arial Narrow" w:hAnsi="Arial Narrow"/>
                <w:b/>
              </w:rPr>
              <w:t>.</w:t>
            </w:r>
            <w:r w:rsidR="00241AFA">
              <w:rPr>
                <w:rFonts w:ascii="Arial Narrow" w:hAnsi="Arial Narrow"/>
                <w:b/>
              </w:rPr>
              <w:t>5</w:t>
            </w:r>
            <w:r>
              <w:rPr>
                <w:rFonts w:ascii="Arial Narrow" w:hAnsi="Arial Narrow"/>
                <w:b/>
              </w:rPr>
              <w:t>7</w:t>
            </w:r>
            <w:r w:rsidR="00241AFA">
              <w:rPr>
                <w:rFonts w:ascii="Arial Narrow" w:hAnsi="Arial Narrow"/>
                <w:b/>
              </w:rPr>
              <w:t>5,45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741" w:rsidRPr="00134248" w:rsidRDefault="00241AFA" w:rsidP="00C8149E">
            <w:pPr>
              <w:autoSpaceDN w:val="0"/>
              <w:spacing w:line="288" w:lineRule="auto"/>
              <w:ind w:left="360"/>
              <w:jc w:val="right"/>
              <w:rPr>
                <w:rFonts w:ascii="Arial Narrow" w:eastAsia="SimSun" w:hAnsi="Arial Narrow"/>
                <w:b/>
                <w:kern w:val="3"/>
                <w:lang w:eastAsia="zh-CN" w:bidi="hi-IN"/>
              </w:rPr>
            </w:pPr>
            <w:r>
              <w:rPr>
                <w:rFonts w:ascii="Arial Narrow" w:eastAsia="SimSun" w:hAnsi="Arial Narrow"/>
                <w:b/>
                <w:kern w:val="3"/>
                <w:lang w:eastAsia="zh-CN" w:bidi="hi-IN"/>
              </w:rPr>
              <w:t>382.240,95</w:t>
            </w:r>
          </w:p>
        </w:tc>
      </w:tr>
    </w:tbl>
    <w:p w:rsidR="001324C5" w:rsidRDefault="001324C5" w:rsidP="005F1ABE">
      <w:pPr>
        <w:spacing w:after="120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AF7505" w:rsidRDefault="00AF7505" w:rsidP="005F1ABE">
      <w:pPr>
        <w:spacing w:after="120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AF7505" w:rsidRDefault="00AF7505" w:rsidP="005F1ABE">
      <w:pPr>
        <w:spacing w:after="120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5F1ABE" w:rsidRDefault="005F1ABE" w:rsidP="005F1ABE">
      <w:pPr>
        <w:spacing w:after="120"/>
        <w:jc w:val="both"/>
        <w:rPr>
          <w:rFonts w:ascii="Arial Narrow" w:hAnsi="Arial Narrow" w:cs="Arial"/>
          <w:b/>
          <w:sz w:val="24"/>
          <w:szCs w:val="24"/>
          <w:u w:val="single"/>
          <w:lang w:val="pl-PL"/>
        </w:rPr>
      </w:pPr>
      <w:r w:rsidRPr="001324C5">
        <w:rPr>
          <w:rFonts w:ascii="Arial Narrow" w:hAnsi="Arial Narrow" w:cs="Arial"/>
          <w:sz w:val="24"/>
          <w:szCs w:val="24"/>
          <w:lang w:val="pl-PL"/>
        </w:rPr>
        <w:t>.</w:t>
      </w:r>
      <w:r w:rsidRPr="001324C5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III. ZAVRŠNI IZVJEŠTAJ STEČAJNOGA UPRAVITELJA </w:t>
      </w:r>
    </w:p>
    <w:p w:rsidR="00C84F39" w:rsidRPr="00C84F39" w:rsidRDefault="00C84F39" w:rsidP="00C84F39">
      <w:pPr>
        <w:spacing w:after="0" w:line="288" w:lineRule="auto"/>
        <w:jc w:val="both"/>
        <w:rPr>
          <w:rFonts w:ascii="Arial Narrow" w:eastAsia="Times New Roman" w:hAnsi="Arial Narrow"/>
          <w:sz w:val="24"/>
          <w:szCs w:val="24"/>
          <w:lang w:eastAsia="hr-HR"/>
        </w:rPr>
      </w:pP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. </w:t>
      </w:r>
    </w:p>
    <w:p w:rsidR="00E86A4B" w:rsidRPr="001324C5" w:rsidRDefault="00E86A4B" w:rsidP="00E86A4B">
      <w:pPr>
        <w:spacing w:after="0" w:line="288" w:lineRule="auto"/>
        <w:jc w:val="both"/>
        <w:rPr>
          <w:rFonts w:ascii="Arial Narrow" w:hAnsi="Arial Narrow" w:cs="Arial"/>
          <w:sz w:val="24"/>
          <w:szCs w:val="24"/>
        </w:rPr>
      </w:pPr>
      <w:r w:rsidRPr="001324C5">
        <w:rPr>
          <w:rFonts w:ascii="Arial Narrow" w:hAnsi="Arial Narrow" w:cs="Arial"/>
          <w:sz w:val="24"/>
          <w:szCs w:val="24"/>
        </w:rPr>
        <w:t xml:space="preserve">U ovom stečajnom postupku u razdoblju od 19.12.2013. do </w:t>
      </w:r>
      <w:r w:rsidR="00241AFA">
        <w:rPr>
          <w:rFonts w:ascii="Arial Narrow" w:hAnsi="Arial Narrow" w:cs="Arial"/>
          <w:sz w:val="24"/>
          <w:szCs w:val="24"/>
        </w:rPr>
        <w:t>20</w:t>
      </w:r>
      <w:r w:rsidRPr="001324C5">
        <w:rPr>
          <w:rFonts w:ascii="Arial Narrow" w:hAnsi="Arial Narrow" w:cs="Arial"/>
          <w:sz w:val="24"/>
          <w:szCs w:val="24"/>
        </w:rPr>
        <w:t>.12.2016. godine poduzete su slijedeće radnje:</w:t>
      </w:r>
    </w:p>
    <w:p w:rsidR="00E86A4B" w:rsidRPr="00C84F39" w:rsidRDefault="00E86A4B" w:rsidP="00C84F39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84F39">
        <w:rPr>
          <w:rFonts w:ascii="Arial Narrow" w:eastAsia="Times New Roman" w:hAnsi="Arial Narrow" w:cs="Arial"/>
          <w:sz w:val="24"/>
          <w:szCs w:val="24"/>
        </w:rPr>
        <w:t>Održano je ispitno ročište 17.01.2015. godine na kojem su ispitane tražbine stečajnih vjerovnika,</w:t>
      </w:r>
    </w:p>
    <w:p w:rsidR="00561962" w:rsidRPr="001324C5" w:rsidRDefault="00561962" w:rsidP="00561962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E86A4B" w:rsidRPr="00C84F39" w:rsidRDefault="00E86A4B" w:rsidP="00C84F39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84F39">
        <w:rPr>
          <w:rFonts w:ascii="Arial Narrow" w:eastAsia="Times New Roman" w:hAnsi="Arial Narrow" w:cs="Arial"/>
          <w:sz w:val="24"/>
          <w:szCs w:val="24"/>
        </w:rPr>
        <w:t>Održano je izvještajno ročište 17.01.2015. godine, te je  utvrđena početna stečajna bilanca sa početnim stanjem  imovine u iznosu od</w:t>
      </w:r>
      <w:r w:rsidR="00AF750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>2</w:t>
      </w:r>
      <w:r w:rsidR="00AF7505">
        <w:rPr>
          <w:rFonts w:ascii="Arial Narrow" w:eastAsia="Times New Roman" w:hAnsi="Arial Narrow" w:cs="Arial"/>
          <w:sz w:val="24"/>
          <w:szCs w:val="24"/>
        </w:rPr>
        <w:t>.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>909</w:t>
      </w:r>
      <w:r w:rsidR="00AF7505">
        <w:rPr>
          <w:rFonts w:ascii="Arial Narrow" w:eastAsia="Times New Roman" w:hAnsi="Arial Narrow" w:cs="Arial"/>
          <w:sz w:val="24"/>
          <w:szCs w:val="24"/>
        </w:rPr>
        <w:t>.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>738,66 kn</w:t>
      </w:r>
      <w:r w:rsidRPr="00C84F39">
        <w:rPr>
          <w:rFonts w:ascii="Arial Narrow" w:eastAsia="Times New Roman" w:hAnsi="Arial Narrow" w:cs="Arial"/>
          <w:sz w:val="24"/>
          <w:szCs w:val="24"/>
        </w:rPr>
        <w:t xml:space="preserve"> i obveza u iznosu od 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>1.058.205,11</w:t>
      </w:r>
      <w:r w:rsidRPr="00C84F39">
        <w:rPr>
          <w:rFonts w:ascii="Arial Narrow" w:eastAsia="Times New Roman" w:hAnsi="Arial Narrow" w:cs="Arial"/>
          <w:sz w:val="24"/>
          <w:szCs w:val="24"/>
        </w:rPr>
        <w:t xml:space="preserve"> kn, sukladno čl. 152. Stečajnog zakona,</w:t>
      </w:r>
    </w:p>
    <w:p w:rsidR="00561962" w:rsidRPr="001324C5" w:rsidRDefault="00561962" w:rsidP="00561962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3F661F" w:rsidRPr="00C84F39" w:rsidRDefault="003F661F" w:rsidP="00C84F39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84F39">
        <w:rPr>
          <w:rFonts w:ascii="Arial Narrow" w:eastAsia="Times New Roman" w:hAnsi="Arial Narrow" w:cs="Arial"/>
          <w:sz w:val="24"/>
          <w:szCs w:val="24"/>
        </w:rPr>
        <w:t>Dana</w:t>
      </w:r>
      <w:r w:rsidR="007176F8" w:rsidRPr="00C84F39">
        <w:rPr>
          <w:rFonts w:ascii="Arial Narrow" w:eastAsia="Times New Roman" w:hAnsi="Arial Narrow" w:cs="Arial"/>
          <w:sz w:val="24"/>
          <w:szCs w:val="24"/>
        </w:rPr>
        <w:t xml:space="preserve"> 24.06.2015.</w:t>
      </w:r>
      <w:r w:rsidRPr="00C84F39">
        <w:rPr>
          <w:rFonts w:ascii="Arial Narrow" w:eastAsia="Times New Roman" w:hAnsi="Arial Narrow" w:cs="Arial"/>
          <w:sz w:val="24"/>
          <w:szCs w:val="24"/>
        </w:rPr>
        <w:t xml:space="preserve"> održano je posebno ispitno ročište, na kojem su utvrđene tražbine II višeg isplatnog reda u iznosu od</w:t>
      </w:r>
      <w:r w:rsidR="00AF750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7176F8" w:rsidRPr="00C84F39">
        <w:rPr>
          <w:rFonts w:ascii="Arial Narrow" w:hAnsi="Arial Narrow" w:cs="Arial"/>
          <w:sz w:val="24"/>
          <w:szCs w:val="24"/>
        </w:rPr>
        <w:t>1.393,97 kuna</w:t>
      </w:r>
      <w:r w:rsidRPr="00C84F39">
        <w:rPr>
          <w:rFonts w:ascii="Arial Narrow" w:eastAsia="Times New Roman" w:hAnsi="Arial Narrow" w:cs="Arial"/>
          <w:sz w:val="24"/>
          <w:szCs w:val="24"/>
        </w:rPr>
        <w:t xml:space="preserve">  k</w:t>
      </w:r>
      <w:r w:rsidR="00561962" w:rsidRPr="00C84F39">
        <w:rPr>
          <w:rFonts w:ascii="Arial Narrow" w:eastAsia="Times New Roman" w:hAnsi="Arial Narrow" w:cs="Arial"/>
          <w:sz w:val="24"/>
          <w:szCs w:val="24"/>
        </w:rPr>
        <w:t>n</w:t>
      </w:r>
      <w:r w:rsidRPr="00C84F39">
        <w:rPr>
          <w:rFonts w:ascii="Arial Narrow" w:eastAsia="Times New Roman" w:hAnsi="Arial Narrow" w:cs="Arial"/>
          <w:sz w:val="24"/>
          <w:szCs w:val="24"/>
        </w:rPr>
        <w:t>,</w:t>
      </w:r>
    </w:p>
    <w:p w:rsidR="00561962" w:rsidRPr="001324C5" w:rsidRDefault="00561962" w:rsidP="00561962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C7461F" w:rsidRDefault="00561962" w:rsidP="00C8149E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7461F">
        <w:rPr>
          <w:rFonts w:ascii="Arial Narrow" w:eastAsia="Times New Roman" w:hAnsi="Arial Narrow" w:cs="Arial"/>
          <w:sz w:val="24"/>
          <w:szCs w:val="24"/>
        </w:rPr>
        <w:t>Djelomično je naplaćeno potraživanje od dužnik</w:t>
      </w:r>
      <w:r w:rsidR="001324C5" w:rsidRPr="00C7461F">
        <w:rPr>
          <w:rFonts w:ascii="Arial Narrow" w:eastAsia="Times New Roman" w:hAnsi="Arial Narrow" w:cs="Arial"/>
          <w:sz w:val="24"/>
          <w:szCs w:val="24"/>
        </w:rPr>
        <w:t>a</w:t>
      </w:r>
      <w:r w:rsidRPr="00C7461F">
        <w:rPr>
          <w:rFonts w:ascii="Arial Narrow" w:eastAsia="Times New Roman" w:hAnsi="Arial Narrow" w:cs="Arial"/>
          <w:sz w:val="24"/>
          <w:szCs w:val="24"/>
        </w:rPr>
        <w:t xml:space="preserve"> nastalo prije otvaranja stečajnog postupka, jer veći  dio dužnika je brisan iz registra Trgovačkog sud</w:t>
      </w:r>
      <w:r w:rsidR="001324C5" w:rsidRPr="00C7461F">
        <w:rPr>
          <w:rFonts w:ascii="Arial Narrow" w:eastAsia="Times New Roman" w:hAnsi="Arial Narrow" w:cs="Arial"/>
          <w:sz w:val="24"/>
          <w:szCs w:val="24"/>
        </w:rPr>
        <w:t>a/naplata nije moguće zbog bloka</w:t>
      </w:r>
      <w:r w:rsidRPr="00C7461F">
        <w:rPr>
          <w:rFonts w:ascii="Arial Narrow" w:eastAsia="Times New Roman" w:hAnsi="Arial Narrow" w:cs="Arial"/>
          <w:sz w:val="24"/>
          <w:szCs w:val="24"/>
        </w:rPr>
        <w:t>de/otvoren stečajni postupak a prije otvaranja steč</w:t>
      </w:r>
      <w:r w:rsidR="001324C5" w:rsidRPr="00C7461F">
        <w:rPr>
          <w:rFonts w:ascii="Arial Narrow" w:eastAsia="Times New Roman" w:hAnsi="Arial Narrow" w:cs="Arial"/>
          <w:sz w:val="24"/>
          <w:szCs w:val="24"/>
        </w:rPr>
        <w:t>aj</w:t>
      </w:r>
      <w:r w:rsidRPr="00C7461F">
        <w:rPr>
          <w:rFonts w:ascii="Arial Narrow" w:eastAsia="Times New Roman" w:hAnsi="Arial Narrow" w:cs="Arial"/>
          <w:sz w:val="24"/>
          <w:szCs w:val="24"/>
        </w:rPr>
        <w:t>nog postupka nije izvršena prijava tražbine u stečajni postupak,</w:t>
      </w:r>
    </w:p>
    <w:p w:rsidR="00C7461F" w:rsidRPr="00C7461F" w:rsidRDefault="00C7461F" w:rsidP="00C7461F">
      <w:pPr>
        <w:pStyle w:val="Odlomakpopisa"/>
        <w:rPr>
          <w:rFonts w:ascii="Arial Narrow" w:eastAsia="Times New Roman" w:hAnsi="Arial Narrow" w:cs="Arial"/>
          <w:sz w:val="24"/>
          <w:szCs w:val="24"/>
        </w:rPr>
      </w:pPr>
    </w:p>
    <w:p w:rsidR="00561962" w:rsidRPr="00C7461F" w:rsidRDefault="00561962" w:rsidP="00C8149E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7461F">
        <w:rPr>
          <w:rFonts w:ascii="Arial Narrow" w:eastAsia="Times New Roman" w:hAnsi="Arial Narrow" w:cs="Arial"/>
          <w:sz w:val="24"/>
          <w:szCs w:val="24"/>
        </w:rPr>
        <w:t>Izvršeno je usklađenje u poslovnim knjigama stečajnog dužnika s osnove potraživanja čija naplata nije moguća,</w:t>
      </w:r>
    </w:p>
    <w:p w:rsidR="001324C5" w:rsidRPr="001324C5" w:rsidRDefault="001324C5" w:rsidP="001324C5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AF7505" w:rsidRDefault="00C84F39" w:rsidP="00AF7505">
      <w:pPr>
        <w:pStyle w:val="Odlomakpopisa"/>
        <w:numPr>
          <w:ilvl w:val="0"/>
          <w:numId w:val="9"/>
        </w:numPr>
        <w:autoSpaceDN w:val="0"/>
        <w:spacing w:line="288" w:lineRule="auto"/>
        <w:jc w:val="both"/>
        <w:rPr>
          <w:rFonts w:ascii="Arial Narrow" w:hAnsi="Arial Narrow" w:cs="Arial"/>
          <w:sz w:val="24"/>
          <w:szCs w:val="24"/>
        </w:rPr>
      </w:pPr>
      <w:r w:rsidRPr="00C84F39">
        <w:rPr>
          <w:rFonts w:ascii="Arial Narrow" w:eastAsia="Times New Roman" w:hAnsi="Arial Narrow" w:cs="Arial"/>
          <w:sz w:val="24"/>
          <w:szCs w:val="24"/>
        </w:rPr>
        <w:t>I</w:t>
      </w:r>
      <w:r w:rsidR="00E86A4B" w:rsidRPr="00C84F39">
        <w:rPr>
          <w:rFonts w:ascii="Arial Narrow" w:eastAsia="Times New Roman" w:hAnsi="Arial Narrow" w:cs="Arial"/>
          <w:sz w:val="24"/>
          <w:szCs w:val="24"/>
        </w:rPr>
        <w:t xml:space="preserve">zvršena je  kompletna prodaja 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 xml:space="preserve">nekretnina i </w:t>
      </w:r>
      <w:r w:rsidR="00E86A4B" w:rsidRPr="00C84F39">
        <w:rPr>
          <w:rFonts w:ascii="Arial Narrow" w:eastAsia="Times New Roman" w:hAnsi="Arial Narrow" w:cs="Arial"/>
          <w:sz w:val="24"/>
          <w:szCs w:val="24"/>
        </w:rPr>
        <w:t>pokretnina stečajnog dužnika</w:t>
      </w:r>
      <w:r w:rsidR="003F661F" w:rsidRPr="00C84F39">
        <w:rPr>
          <w:rFonts w:ascii="Arial Narrow" w:eastAsia="Times New Roman" w:hAnsi="Arial Narrow" w:cs="Arial"/>
          <w:sz w:val="24"/>
          <w:szCs w:val="24"/>
        </w:rPr>
        <w:t>.</w:t>
      </w:r>
    </w:p>
    <w:p w:rsidR="00E86A4B" w:rsidRPr="00AF7505" w:rsidRDefault="003F661F" w:rsidP="00AF7505">
      <w:pPr>
        <w:pStyle w:val="Odlomakpopisa"/>
        <w:autoSpaceDN w:val="0"/>
        <w:spacing w:line="288" w:lineRule="auto"/>
        <w:ind w:left="1080"/>
        <w:jc w:val="both"/>
        <w:rPr>
          <w:rFonts w:ascii="Arial Narrow" w:hAnsi="Arial Narrow" w:cs="Arial"/>
          <w:sz w:val="24"/>
          <w:szCs w:val="24"/>
        </w:rPr>
      </w:pPr>
      <w:r w:rsidRPr="00AF7505">
        <w:rPr>
          <w:rFonts w:ascii="Arial Narrow" w:eastAsia="Times New Roman" w:hAnsi="Arial Narrow" w:cs="Arial"/>
          <w:sz w:val="24"/>
          <w:szCs w:val="24"/>
        </w:rPr>
        <w:t xml:space="preserve">Nekretnine su prodane putem javnih dražbi na Trgovačkom sudu u Varaždinu, dok su </w:t>
      </w:r>
      <w:r w:rsidR="00AF7505" w:rsidRPr="00AF750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AF7505">
        <w:rPr>
          <w:rFonts w:ascii="Arial Narrow" w:eastAsia="Times New Roman" w:hAnsi="Arial Narrow" w:cs="Arial"/>
          <w:sz w:val="24"/>
          <w:szCs w:val="24"/>
        </w:rPr>
        <w:t>pokretnine prodane javnim prikupljanjem ponuda od strane stečajnog upravitelja</w:t>
      </w:r>
      <w:r w:rsidR="001324C5" w:rsidRPr="00AF7505">
        <w:rPr>
          <w:rFonts w:ascii="Arial Narrow" w:eastAsia="Times New Roman" w:hAnsi="Arial Narrow" w:cs="Arial"/>
          <w:sz w:val="24"/>
          <w:szCs w:val="24"/>
        </w:rPr>
        <w:t>,</w:t>
      </w:r>
    </w:p>
    <w:p w:rsidR="001324C5" w:rsidRPr="001324C5" w:rsidRDefault="001324C5" w:rsidP="00561962">
      <w:pPr>
        <w:pStyle w:val="Odlomakpopisa"/>
        <w:autoSpaceDN w:val="0"/>
        <w:spacing w:line="288" w:lineRule="auto"/>
        <w:contextualSpacing w:val="0"/>
        <w:jc w:val="both"/>
        <w:rPr>
          <w:rFonts w:ascii="Arial Narrow" w:hAnsi="Arial Narrow" w:cs="Arial"/>
          <w:sz w:val="24"/>
          <w:szCs w:val="24"/>
        </w:rPr>
      </w:pPr>
    </w:p>
    <w:p w:rsidR="00AF7505" w:rsidRDefault="003F661F" w:rsidP="000F6D5B">
      <w:pPr>
        <w:pStyle w:val="Odlomakpopisa"/>
        <w:numPr>
          <w:ilvl w:val="0"/>
          <w:numId w:val="14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0F6D5B">
        <w:rPr>
          <w:rFonts w:ascii="Arial Narrow" w:eastAsia="Times New Roman" w:hAnsi="Arial Narrow" w:cs="Arial"/>
          <w:sz w:val="24"/>
          <w:szCs w:val="24"/>
        </w:rPr>
        <w:t xml:space="preserve">Izvršeno je </w:t>
      </w:r>
      <w:r w:rsidR="00E86A4B" w:rsidRPr="000F6D5B">
        <w:rPr>
          <w:rFonts w:ascii="Arial Narrow" w:eastAsia="Times New Roman" w:hAnsi="Arial Narrow" w:cs="Arial"/>
          <w:sz w:val="24"/>
          <w:szCs w:val="24"/>
        </w:rPr>
        <w:t xml:space="preserve"> podmirenje</w:t>
      </w:r>
      <w:r w:rsidRPr="000F6D5B">
        <w:rPr>
          <w:rFonts w:ascii="Arial Narrow" w:eastAsia="Times New Roman" w:hAnsi="Arial Narrow" w:cs="Arial"/>
          <w:sz w:val="24"/>
          <w:szCs w:val="24"/>
        </w:rPr>
        <w:t xml:space="preserve"> svih</w:t>
      </w:r>
      <w:r w:rsidR="00E86A4B" w:rsidRPr="000F6D5B">
        <w:rPr>
          <w:rFonts w:ascii="Arial Narrow" w:eastAsia="Times New Roman" w:hAnsi="Arial Narrow" w:cs="Arial"/>
          <w:sz w:val="24"/>
          <w:szCs w:val="24"/>
        </w:rPr>
        <w:t xml:space="preserve"> troškova ste</w:t>
      </w:r>
      <w:r w:rsidR="00C451B2" w:rsidRPr="000F6D5B">
        <w:rPr>
          <w:rFonts w:ascii="Arial Narrow" w:eastAsia="Times New Roman" w:hAnsi="Arial Narrow" w:cs="Arial"/>
          <w:sz w:val="24"/>
          <w:szCs w:val="24"/>
        </w:rPr>
        <w:t>čajnog postupka, uključujući i nagradu stečajnom upravitelju</w:t>
      </w:r>
    </w:p>
    <w:p w:rsidR="001324C5" w:rsidRPr="000F6D5B" w:rsidRDefault="001324C5" w:rsidP="00AF7505">
      <w:pPr>
        <w:pStyle w:val="Odlomakpopisa"/>
        <w:autoSpaceDN w:val="0"/>
        <w:spacing w:line="288" w:lineRule="auto"/>
        <w:ind w:left="1139"/>
        <w:jc w:val="both"/>
        <w:rPr>
          <w:rFonts w:ascii="Arial Narrow" w:eastAsia="Times New Roman" w:hAnsi="Arial Narrow" w:cs="Arial"/>
          <w:sz w:val="24"/>
          <w:szCs w:val="24"/>
        </w:rPr>
      </w:pPr>
      <w:r w:rsidRPr="000F6D5B">
        <w:rPr>
          <w:rFonts w:ascii="Arial Narrow" w:eastAsia="Times New Roman" w:hAnsi="Arial Narrow" w:cs="Arial"/>
          <w:sz w:val="24"/>
          <w:szCs w:val="24"/>
        </w:rPr>
        <w:t>Rješenje TS VŽ od dana 11.11.2016, St-72/14-68</w:t>
      </w:r>
    </w:p>
    <w:p w:rsidR="001324C5" w:rsidRPr="001324C5" w:rsidRDefault="001324C5" w:rsidP="001324C5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3F661F" w:rsidRPr="000F6D5B" w:rsidRDefault="00E86A4B" w:rsidP="000F6D5B">
      <w:pPr>
        <w:pStyle w:val="Odlomakpopisa"/>
        <w:numPr>
          <w:ilvl w:val="0"/>
          <w:numId w:val="10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0F6D5B">
        <w:rPr>
          <w:rFonts w:ascii="Arial Narrow" w:eastAsia="Times New Roman" w:hAnsi="Arial Narrow" w:cs="Arial"/>
          <w:sz w:val="24"/>
          <w:szCs w:val="24"/>
        </w:rPr>
        <w:t>Izvršeno je d</w:t>
      </w:r>
      <w:r w:rsidR="003F661F" w:rsidRPr="000F6D5B">
        <w:rPr>
          <w:rFonts w:ascii="Arial Narrow" w:eastAsia="Times New Roman" w:hAnsi="Arial Narrow" w:cs="Arial"/>
          <w:sz w:val="24"/>
          <w:szCs w:val="24"/>
        </w:rPr>
        <w:t xml:space="preserve">jelomično podmirenje vjerovnika I. višeg isplatnog reda </w:t>
      </w:r>
      <w:r w:rsidR="003F661F" w:rsidRPr="000F6D5B">
        <w:rPr>
          <w:rFonts w:ascii="Arial Narrow" w:hAnsi="Arial Narrow" w:cs="Arial"/>
          <w:sz w:val="24"/>
          <w:szCs w:val="24"/>
        </w:rPr>
        <w:t xml:space="preserve">Republika Hrvatska - Ministarstvo financija, Porezna uprava, Područni ured Sjeverna Hrvatska, OIB: 52634238587 sa 82,42% utvrđene tražbine, što iznosi </w:t>
      </w:r>
      <w:r w:rsidR="00C451B2" w:rsidRPr="000F6D5B">
        <w:rPr>
          <w:rFonts w:ascii="Arial Narrow" w:hAnsi="Arial Narrow" w:cs="Arial"/>
          <w:sz w:val="24"/>
          <w:szCs w:val="24"/>
        </w:rPr>
        <w:t>571.814,85 kn</w:t>
      </w:r>
    </w:p>
    <w:p w:rsidR="001324C5" w:rsidRPr="001324C5" w:rsidRDefault="00AF7505" w:rsidP="001324C5">
      <w:pPr>
        <w:pStyle w:val="Odlomakpopisa"/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lastRenderedPageBreak/>
        <w:t xml:space="preserve">       </w:t>
      </w:r>
      <w:r w:rsidR="001324C5" w:rsidRPr="001324C5">
        <w:rPr>
          <w:rFonts w:ascii="Arial Narrow" w:eastAsia="Times New Roman" w:hAnsi="Arial Narrow" w:cs="Arial"/>
          <w:sz w:val="24"/>
          <w:szCs w:val="24"/>
        </w:rPr>
        <w:t>Rješenje TS VŽ od dana 22.09.2016, St-72/14-65</w:t>
      </w:r>
    </w:p>
    <w:p w:rsidR="001324C5" w:rsidRPr="001324C5" w:rsidRDefault="00AF7505" w:rsidP="001324C5">
      <w:pPr>
        <w:pStyle w:val="Odlomakpopisa"/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 xml:space="preserve">       </w:t>
      </w:r>
      <w:r w:rsidR="001324C5" w:rsidRPr="001324C5">
        <w:rPr>
          <w:rFonts w:ascii="Arial Narrow" w:eastAsia="Times New Roman" w:hAnsi="Arial Narrow" w:cs="Arial"/>
          <w:sz w:val="24"/>
          <w:szCs w:val="24"/>
        </w:rPr>
        <w:t>Rješenje TS VŽ od dana 05.12.2016, St-72/14-72</w:t>
      </w:r>
    </w:p>
    <w:p w:rsidR="001324C5" w:rsidRPr="001324C5" w:rsidRDefault="001324C5" w:rsidP="001324C5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0F6D5B" w:rsidRPr="000F6D5B" w:rsidRDefault="00C451B2" w:rsidP="001324C5">
      <w:pPr>
        <w:pStyle w:val="Odlomakpopisa"/>
        <w:numPr>
          <w:ilvl w:val="0"/>
          <w:numId w:val="11"/>
        </w:numPr>
        <w:autoSpaceDN w:val="0"/>
        <w:spacing w:line="288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84F39">
        <w:rPr>
          <w:rFonts w:ascii="Arial Narrow" w:hAnsi="Arial Narrow" w:cs="Arial"/>
          <w:sz w:val="24"/>
          <w:szCs w:val="24"/>
        </w:rPr>
        <w:t>Izvršeno je namirenje razlučnog vjerovnika Republika Hrvatska - Ministarstvo financija, Porezna uprava, Područni ured Sjeverna Hrvatska, OIB: 52634238587, sa iznosom od 105.620,65 kn</w:t>
      </w:r>
      <w:r w:rsidR="001324C5" w:rsidRPr="00C84F39">
        <w:rPr>
          <w:rFonts w:ascii="Arial Narrow" w:hAnsi="Arial Narrow" w:cs="Arial"/>
          <w:sz w:val="24"/>
          <w:szCs w:val="24"/>
        </w:rPr>
        <w:t>,</w:t>
      </w:r>
    </w:p>
    <w:p w:rsidR="001324C5" w:rsidRPr="000F6D5B" w:rsidRDefault="00AF7505" w:rsidP="000F6D5B">
      <w:pPr>
        <w:autoSpaceDN w:val="0"/>
        <w:spacing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 xml:space="preserve">       </w:t>
      </w:r>
      <w:r w:rsidR="001324C5" w:rsidRPr="000F6D5B">
        <w:rPr>
          <w:rFonts w:ascii="Arial Narrow" w:eastAsia="Times New Roman" w:hAnsi="Arial Narrow" w:cs="Arial"/>
          <w:sz w:val="24"/>
          <w:szCs w:val="24"/>
        </w:rPr>
        <w:t>Rješenje TS VŽ od dana 22.09.2016, St-72/14-65</w:t>
      </w:r>
    </w:p>
    <w:p w:rsidR="001324C5" w:rsidRPr="001324C5" w:rsidRDefault="001324C5" w:rsidP="001324C5">
      <w:pPr>
        <w:autoSpaceDN w:val="0"/>
        <w:spacing w:after="0" w:line="288" w:lineRule="auto"/>
        <w:ind w:left="720"/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561962" w:rsidRPr="001324C5" w:rsidRDefault="00561962" w:rsidP="00561962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Nakon što su podmireni troškovi stečajnog postupka, djelomično namiren vjerovnik I. višeg isplatnog reda i razlučni vjerovnik, na ra</w:t>
      </w:r>
      <w:r w:rsidR="00D20E29">
        <w:rPr>
          <w:rFonts w:ascii="Arial Narrow" w:eastAsia="Times New Roman" w:hAnsi="Arial Narrow" w:cs="Arial"/>
          <w:sz w:val="24"/>
          <w:szCs w:val="24"/>
          <w:lang w:eastAsia="hr-HR"/>
        </w:rPr>
        <w:t>čunu stečajnog dužnika na dan 20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 xml:space="preserve">.12.2016. godine nalaze se novčana sredstva u iznosu od </w:t>
      </w:r>
      <w:r w:rsidR="00C84F39">
        <w:rPr>
          <w:rFonts w:ascii="Arial Narrow" w:eastAsia="Times New Roman" w:hAnsi="Arial Narrow" w:cs="Arial"/>
          <w:sz w:val="24"/>
          <w:szCs w:val="24"/>
          <w:lang w:eastAsia="hr-HR"/>
        </w:rPr>
        <w:t xml:space="preserve">4.361,87 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kn koja su potrebna za troškove zatvaranja računa</w:t>
      </w:r>
      <w:r w:rsidR="00C84F39">
        <w:rPr>
          <w:rFonts w:ascii="Arial Narrow" w:eastAsia="Times New Roman" w:hAnsi="Arial Narrow" w:cs="Arial"/>
          <w:sz w:val="24"/>
          <w:szCs w:val="24"/>
          <w:lang w:eastAsia="hr-HR"/>
        </w:rPr>
        <w:t xml:space="preserve">, 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podmirenje bankarskih provizija</w:t>
      </w:r>
      <w:r w:rsidR="00C84F39">
        <w:rPr>
          <w:rFonts w:ascii="Arial Narrow" w:eastAsia="Times New Roman" w:hAnsi="Arial Narrow" w:cs="Arial"/>
          <w:sz w:val="24"/>
          <w:szCs w:val="24"/>
          <w:lang w:eastAsia="hr-HR"/>
        </w:rPr>
        <w:t>, knjigovodstvene usluge i izrada završne bilance</w:t>
      </w:r>
    </w:p>
    <w:p w:rsidR="000F6D5B" w:rsidRDefault="000F6D5B" w:rsidP="00561962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61962" w:rsidRPr="001324C5" w:rsidRDefault="00561962" w:rsidP="00561962">
      <w:pPr>
        <w:spacing w:after="0" w:line="288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u w:val="single"/>
          <w:lang w:eastAsia="hr-HR"/>
        </w:rPr>
        <w:t>Slijedom iznesenog, a obzirom a činjenicu da je unovčena sva imovina stečajnog dužnika predlažem da Skupština vjerovnika donese slijedeće odluke:</w:t>
      </w:r>
    </w:p>
    <w:p w:rsidR="00C7461F" w:rsidRPr="001324C5" w:rsidRDefault="00C7461F" w:rsidP="00561962">
      <w:pPr>
        <w:spacing w:after="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61962" w:rsidRPr="001324C5" w:rsidRDefault="00561962" w:rsidP="00561962">
      <w:pPr>
        <w:numPr>
          <w:ilvl w:val="0"/>
          <w:numId w:val="8"/>
        </w:numPr>
        <w:tabs>
          <w:tab w:val="left" w:pos="8505"/>
        </w:tabs>
        <w:autoSpaceDN w:val="0"/>
        <w:spacing w:after="200" w:line="288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Prihvaća se izvj</w:t>
      </w:r>
      <w:r w:rsidR="00D20E29">
        <w:rPr>
          <w:rFonts w:ascii="Arial Narrow" w:eastAsia="Times New Roman" w:hAnsi="Arial Narrow" w:cs="Arial"/>
          <w:b/>
          <w:sz w:val="24"/>
          <w:szCs w:val="24"/>
          <w:lang w:eastAsia="hr-HR"/>
        </w:rPr>
        <w:t>ešća stečajnog upravitelja od 20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.12.2016. godine</w:t>
      </w:r>
    </w:p>
    <w:p w:rsidR="00561962" w:rsidRPr="001324C5" w:rsidRDefault="00561962" w:rsidP="00C84F39">
      <w:pPr>
        <w:numPr>
          <w:ilvl w:val="0"/>
          <w:numId w:val="8"/>
        </w:numPr>
        <w:tabs>
          <w:tab w:val="left" w:pos="8505"/>
        </w:tabs>
        <w:autoSpaceDN w:val="0"/>
        <w:spacing w:after="200" w:line="288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Rezervacija sredstava u iznosu od </w:t>
      </w:r>
      <w:r w:rsidR="00C84F39" w:rsidRPr="00C84F39">
        <w:rPr>
          <w:rFonts w:ascii="Arial Narrow" w:eastAsia="Times New Roman" w:hAnsi="Arial Narrow" w:cs="Arial"/>
          <w:b/>
          <w:sz w:val="24"/>
          <w:szCs w:val="24"/>
          <w:lang w:eastAsia="hr-HR"/>
        </w:rPr>
        <w:t>4.361,87 kn</w:t>
      </w:r>
      <w:r w:rsidR="00D20E29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 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za </w:t>
      </w:r>
      <w:r w:rsidR="00C84F39" w:rsidRPr="00C84F39">
        <w:rPr>
          <w:rFonts w:ascii="Arial Narrow" w:eastAsia="Times New Roman" w:hAnsi="Arial Narrow" w:cs="Arial"/>
          <w:b/>
          <w:sz w:val="24"/>
          <w:szCs w:val="24"/>
          <w:lang w:eastAsia="hr-HR"/>
        </w:rPr>
        <w:t>troškove zatvaranja računa, podmirenje bankarskih provizija, knjigovodstvene usluge i izrada završne bilance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,</w:t>
      </w:r>
    </w:p>
    <w:p w:rsidR="00561962" w:rsidRDefault="00561962" w:rsidP="00561962">
      <w:pPr>
        <w:pStyle w:val="Odlomakpopisa"/>
        <w:numPr>
          <w:ilvl w:val="0"/>
          <w:numId w:val="8"/>
        </w:numPr>
        <w:tabs>
          <w:tab w:val="left" w:pos="8505"/>
        </w:tabs>
        <w:autoSpaceDN w:val="0"/>
        <w:spacing w:after="200" w:line="288" w:lineRule="auto"/>
        <w:contextualSpacing w:val="0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>Zbog unovčenja cjelokupne imovine stečajnog dužnika</w:t>
      </w:r>
      <w:r w:rsidRPr="001324C5">
        <w:rPr>
          <w:rFonts w:ascii="Arial Narrow" w:eastAsia="Times New Roman" w:hAnsi="Arial Narrow" w:cs="Arial"/>
          <w:b/>
          <w:i/>
          <w:sz w:val="24"/>
          <w:szCs w:val="24"/>
          <w:lang w:eastAsia="hr-HR"/>
        </w:rPr>
        <w:t>,</w:t>
      </w:r>
      <w:r w:rsidRPr="001324C5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 da se sukladno čl. 196. Stečajnog zakona pristupi zaključenju ovog stečajnog postupka</w:t>
      </w:r>
      <w:r w:rsidRPr="001324C5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</w:p>
    <w:p w:rsidR="002F45CF" w:rsidRDefault="002F45CF" w:rsidP="00533729">
      <w:pPr>
        <w:tabs>
          <w:tab w:val="left" w:pos="8505"/>
        </w:tabs>
        <w:autoSpaceDN w:val="0"/>
        <w:spacing w:after="20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2F45CF" w:rsidRDefault="002F45CF" w:rsidP="00533729">
      <w:pPr>
        <w:tabs>
          <w:tab w:val="left" w:pos="8505"/>
        </w:tabs>
        <w:autoSpaceDN w:val="0"/>
        <w:spacing w:after="20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33729" w:rsidRDefault="00533729" w:rsidP="00533729">
      <w:pPr>
        <w:spacing w:after="120"/>
        <w:jc w:val="both"/>
        <w:rPr>
          <w:rFonts w:ascii="Arial Narrow" w:hAnsi="Arial Narrow"/>
          <w:b/>
          <w:sz w:val="24"/>
          <w:szCs w:val="24"/>
          <w:u w:val="single"/>
          <w:lang w:val="pl-PL"/>
        </w:rPr>
      </w:pPr>
      <w:r w:rsidRPr="00533729">
        <w:rPr>
          <w:rFonts w:ascii="Arial Narrow" w:hAnsi="Arial Narrow"/>
          <w:b/>
          <w:sz w:val="24"/>
          <w:szCs w:val="24"/>
          <w:u w:val="single"/>
          <w:lang w:val="pl-PL"/>
        </w:rPr>
        <w:t>IV. ZAVRŠNI (DIOBNI) POPIS</w:t>
      </w:r>
    </w:p>
    <w:p w:rsidR="00533729" w:rsidRDefault="00533729" w:rsidP="00533729">
      <w:pPr>
        <w:spacing w:after="120"/>
        <w:jc w:val="both"/>
        <w:rPr>
          <w:rFonts w:ascii="Arial Narrow" w:eastAsia="Times New Roman" w:hAnsi="Arial Narrow"/>
          <w:sz w:val="24"/>
          <w:szCs w:val="24"/>
          <w:lang w:eastAsia="hr-HR"/>
        </w:rPr>
      </w:pP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Od ukupno prijavljenih i priznatih tražbina u iznosu od </w:t>
      </w:r>
      <w:r>
        <w:rPr>
          <w:rFonts w:ascii="Arial Narrow" w:eastAsia="Times New Roman" w:hAnsi="Arial Narrow"/>
          <w:sz w:val="24"/>
          <w:szCs w:val="24"/>
          <w:lang w:eastAsia="hr-HR"/>
        </w:rPr>
        <w:t>1.059.575,45</w:t>
      </w: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 kn do dana izrade ovog izvješća namirene su tražbine razlučnog vjerovnika</w:t>
      </w:r>
      <w:r>
        <w:rPr>
          <w:rFonts w:ascii="Arial Narrow" w:eastAsia="Times New Roman" w:hAnsi="Arial Narrow"/>
          <w:sz w:val="24"/>
          <w:szCs w:val="24"/>
          <w:lang w:eastAsia="hr-HR"/>
        </w:rPr>
        <w:t xml:space="preserve"> </w:t>
      </w:r>
      <w:r w:rsidRPr="00C84F39">
        <w:rPr>
          <w:rFonts w:ascii="Arial Narrow" w:hAnsi="Arial Narrow" w:cs="Arial"/>
          <w:sz w:val="24"/>
          <w:szCs w:val="24"/>
        </w:rPr>
        <w:t>Republika Hrvatska - Ministarstvo financija, Porezna uprava, Područni ured Sjeverna Hrvatska, OIB: 52634238587</w:t>
      </w:r>
      <w:r>
        <w:rPr>
          <w:rFonts w:ascii="Arial Narrow" w:hAnsi="Arial Narrow" w:cs="Arial"/>
          <w:sz w:val="24"/>
          <w:szCs w:val="24"/>
        </w:rPr>
        <w:t>, koji je ujedno</w:t>
      </w:r>
      <w:r>
        <w:rPr>
          <w:rFonts w:ascii="Arial Narrow" w:eastAsia="Times New Roman" w:hAnsi="Arial Narrow"/>
          <w:sz w:val="24"/>
          <w:szCs w:val="24"/>
          <w:lang w:eastAsia="hr-HR"/>
        </w:rPr>
        <w:t xml:space="preserve"> i vjerovnik I. višeg isplatno reda </w:t>
      </w: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 u iznosu od </w:t>
      </w:r>
      <w:r>
        <w:rPr>
          <w:rFonts w:ascii="Arial Narrow" w:eastAsia="Times New Roman" w:hAnsi="Arial Narrow"/>
          <w:sz w:val="24"/>
          <w:szCs w:val="24"/>
          <w:lang w:eastAsia="hr-HR"/>
        </w:rPr>
        <w:t>677.334,50</w:t>
      </w: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 kn što čini </w:t>
      </w:r>
      <w:r>
        <w:rPr>
          <w:rFonts w:ascii="Arial Narrow" w:eastAsia="Times New Roman" w:hAnsi="Arial Narrow"/>
          <w:sz w:val="24"/>
          <w:szCs w:val="24"/>
          <w:lang w:eastAsia="hr-HR"/>
        </w:rPr>
        <w:t>63</w:t>
      </w:r>
      <w:r w:rsidRPr="00C84F39">
        <w:rPr>
          <w:rFonts w:ascii="Arial Narrow" w:eastAsia="Times New Roman" w:hAnsi="Arial Narrow"/>
          <w:sz w:val="24"/>
          <w:szCs w:val="24"/>
          <w:lang w:eastAsia="hr-HR"/>
        </w:rPr>
        <w:t>,</w:t>
      </w:r>
      <w:r>
        <w:rPr>
          <w:rFonts w:ascii="Arial Narrow" w:eastAsia="Times New Roman" w:hAnsi="Arial Narrow"/>
          <w:sz w:val="24"/>
          <w:szCs w:val="24"/>
          <w:lang w:eastAsia="hr-HR"/>
        </w:rPr>
        <w:t>92</w:t>
      </w:r>
      <w:r w:rsidRPr="00C84F39">
        <w:rPr>
          <w:rFonts w:ascii="Arial Narrow" w:eastAsia="Times New Roman" w:hAnsi="Arial Narrow"/>
          <w:sz w:val="24"/>
          <w:szCs w:val="24"/>
          <w:lang w:eastAsia="hr-HR"/>
        </w:rPr>
        <w:t xml:space="preserve"> % od ukupno priznatih tražbina, kako je to prikazano u tabelarnom prikazu završnog popisa koji se nalazi u prilogu</w:t>
      </w:r>
      <w:r w:rsidR="005A0B76">
        <w:rPr>
          <w:rFonts w:ascii="Arial Narrow" w:eastAsia="Times New Roman" w:hAnsi="Arial Narrow"/>
          <w:sz w:val="24"/>
          <w:szCs w:val="24"/>
          <w:lang w:eastAsia="hr-HR"/>
        </w:rPr>
        <w:t>.</w:t>
      </w:r>
    </w:p>
    <w:p w:rsidR="005A0B76" w:rsidRDefault="005A0B76" w:rsidP="00533729">
      <w:pPr>
        <w:spacing w:after="120"/>
        <w:jc w:val="both"/>
        <w:rPr>
          <w:rFonts w:ascii="Arial Narrow" w:eastAsia="Times New Roman" w:hAnsi="Arial Narrow"/>
          <w:sz w:val="24"/>
          <w:szCs w:val="24"/>
          <w:lang w:eastAsia="hr-HR"/>
        </w:rPr>
      </w:pPr>
    </w:p>
    <w:p w:rsidR="005A0B76" w:rsidRDefault="005A0B76" w:rsidP="005A0B76">
      <w:pPr>
        <w:pStyle w:val="Odlomakpopisa"/>
        <w:numPr>
          <w:ilvl w:val="0"/>
          <w:numId w:val="15"/>
        </w:numPr>
        <w:spacing w:after="120"/>
        <w:jc w:val="both"/>
        <w:rPr>
          <w:rFonts w:ascii="Arial Narrow" w:hAnsi="Arial Narrow"/>
          <w:sz w:val="24"/>
          <w:szCs w:val="24"/>
          <w:lang w:val="pl-PL"/>
        </w:rPr>
      </w:pPr>
      <w:r w:rsidRPr="005A0B76">
        <w:rPr>
          <w:rFonts w:ascii="Arial Narrow" w:hAnsi="Arial Narrow"/>
          <w:sz w:val="24"/>
          <w:szCs w:val="24"/>
          <w:lang w:val="pl-PL"/>
        </w:rPr>
        <w:t>Prilog: Tabaelarni prikaz zavaršnog (diobenog) popisa</w:t>
      </w:r>
    </w:p>
    <w:p w:rsidR="00533729" w:rsidRPr="005A0B76" w:rsidRDefault="00533729" w:rsidP="00533729">
      <w:pPr>
        <w:tabs>
          <w:tab w:val="left" w:pos="8505"/>
        </w:tabs>
        <w:autoSpaceDN w:val="0"/>
        <w:spacing w:after="200" w:line="288" w:lineRule="auto"/>
        <w:jc w:val="both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5A0B76" w:rsidRDefault="00C7461F" w:rsidP="005A0B76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Č</w:t>
      </w:r>
      <w:r w:rsidR="00533729">
        <w:rPr>
          <w:rFonts w:ascii="Arial Narrow" w:hAnsi="Arial Narrow" w:cs="Arial"/>
          <w:sz w:val="24"/>
          <w:szCs w:val="24"/>
        </w:rPr>
        <w:t xml:space="preserve">akovec, 20. prosinac </w:t>
      </w:r>
      <w:r w:rsidR="00561962" w:rsidRPr="001324C5">
        <w:rPr>
          <w:rFonts w:ascii="Arial Narrow" w:hAnsi="Arial Narrow" w:cs="Arial"/>
          <w:sz w:val="24"/>
          <w:szCs w:val="24"/>
        </w:rPr>
        <w:t>.2016. godina</w:t>
      </w:r>
      <w:r w:rsidR="005A0B76">
        <w:rPr>
          <w:rFonts w:ascii="Arial Narrow" w:hAnsi="Arial Narrow" w:cs="Arial"/>
          <w:sz w:val="24"/>
          <w:szCs w:val="24"/>
        </w:rPr>
        <w:tab/>
      </w:r>
      <w:r w:rsidR="005A0B76">
        <w:rPr>
          <w:rFonts w:ascii="Arial Narrow" w:hAnsi="Arial Narrow" w:cs="Arial"/>
          <w:sz w:val="24"/>
          <w:szCs w:val="24"/>
        </w:rPr>
        <w:tab/>
      </w:r>
    </w:p>
    <w:p w:rsidR="005A0B76" w:rsidRDefault="005A0B76" w:rsidP="005A0B76">
      <w:pPr>
        <w:jc w:val="both"/>
        <w:rPr>
          <w:rFonts w:ascii="Arial Narrow" w:hAnsi="Arial Narrow" w:cs="Arial"/>
          <w:sz w:val="24"/>
          <w:szCs w:val="24"/>
        </w:rPr>
      </w:pPr>
    </w:p>
    <w:p w:rsidR="005A0B76" w:rsidRDefault="005A0B76" w:rsidP="005A0B76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</w:p>
    <w:p w:rsidR="005A0B76" w:rsidRDefault="005A0B76" w:rsidP="005A0B76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1324C5">
        <w:rPr>
          <w:rFonts w:ascii="Arial Narrow" w:hAnsi="Arial Narrow" w:cs="Arial"/>
          <w:sz w:val="24"/>
          <w:szCs w:val="24"/>
        </w:rPr>
        <w:t>Stečajna upraviteljica</w:t>
      </w:r>
    </w:p>
    <w:p w:rsidR="000F6D5B" w:rsidRPr="005A0B76" w:rsidRDefault="005A0B76" w:rsidP="00561962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      Slavica Orehovec, dipl.iur.</w:t>
      </w:r>
    </w:p>
    <w:sectPr w:rsidR="000F6D5B" w:rsidRPr="005A0B76" w:rsidSect="00AE6C12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611" w:rsidRDefault="00BC6611" w:rsidP="00A83545">
      <w:pPr>
        <w:spacing w:after="0"/>
      </w:pPr>
      <w:r>
        <w:separator/>
      </w:r>
    </w:p>
  </w:endnote>
  <w:endnote w:type="continuationSeparator" w:id="0">
    <w:p w:rsidR="00BC6611" w:rsidRDefault="00BC6611" w:rsidP="00A83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01172"/>
      <w:docPartObj>
        <w:docPartGallery w:val="Page Numbers (Bottom of Page)"/>
        <w:docPartUnique/>
      </w:docPartObj>
    </w:sdtPr>
    <w:sdtEndPr/>
    <w:sdtContent>
      <w:p w:rsidR="00C8149E" w:rsidRDefault="00BC6611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6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149E" w:rsidRDefault="00C8149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611" w:rsidRDefault="00BC6611" w:rsidP="00A83545">
      <w:pPr>
        <w:spacing w:after="0"/>
      </w:pPr>
      <w:r>
        <w:separator/>
      </w:r>
    </w:p>
  </w:footnote>
  <w:footnote w:type="continuationSeparator" w:id="0">
    <w:p w:rsidR="00BC6611" w:rsidRDefault="00BC6611" w:rsidP="00A835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5FB"/>
    <w:multiLevelType w:val="hybridMultilevel"/>
    <w:tmpl w:val="FF46CC1C"/>
    <w:lvl w:ilvl="0" w:tplc="72AC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636C7"/>
    <w:multiLevelType w:val="hybridMultilevel"/>
    <w:tmpl w:val="569CF79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3B6EF7"/>
    <w:multiLevelType w:val="hybridMultilevel"/>
    <w:tmpl w:val="B278328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F4EF7"/>
    <w:multiLevelType w:val="hybridMultilevel"/>
    <w:tmpl w:val="2304B1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05B1B"/>
    <w:multiLevelType w:val="hybridMultilevel"/>
    <w:tmpl w:val="3760ADDA"/>
    <w:lvl w:ilvl="0" w:tplc="0A7EC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93523"/>
    <w:multiLevelType w:val="hybridMultilevel"/>
    <w:tmpl w:val="55DC4C3E"/>
    <w:lvl w:ilvl="0" w:tplc="041A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6">
    <w:nsid w:val="2CE46784"/>
    <w:multiLevelType w:val="multilevel"/>
    <w:tmpl w:val="20FA88E4"/>
    <w:lvl w:ilvl="0">
      <w:numFmt w:val="bullet"/>
      <w:lvlText w:val=""/>
      <w:lvlJc w:val="left"/>
      <w:pPr>
        <w:ind w:left="720" w:hanging="360"/>
      </w:pPr>
      <w:rPr>
        <w:rFonts w:ascii="Tahoma" w:hAnsi="Tahoma" w:cs="Tahoma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27C0D98"/>
    <w:multiLevelType w:val="hybridMultilevel"/>
    <w:tmpl w:val="62EA1FE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DB5025"/>
    <w:multiLevelType w:val="hybridMultilevel"/>
    <w:tmpl w:val="444C7C5A"/>
    <w:lvl w:ilvl="0" w:tplc="17A67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203E6"/>
    <w:multiLevelType w:val="hybridMultilevel"/>
    <w:tmpl w:val="5CAA81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A623C5"/>
    <w:multiLevelType w:val="hybridMultilevel"/>
    <w:tmpl w:val="D79C07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0A4770"/>
    <w:multiLevelType w:val="hybridMultilevel"/>
    <w:tmpl w:val="90323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62108"/>
    <w:multiLevelType w:val="hybridMultilevel"/>
    <w:tmpl w:val="16121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E8E12E8"/>
    <w:multiLevelType w:val="hybridMultilevel"/>
    <w:tmpl w:val="1BC47B0C"/>
    <w:lvl w:ilvl="0" w:tplc="041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14"/>
  </w:num>
  <w:num w:numId="13">
    <w:abstractNumId w:val="1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544A1"/>
    <w:rsid w:val="000C4741"/>
    <w:rsid w:val="000F4CDD"/>
    <w:rsid w:val="000F6D5B"/>
    <w:rsid w:val="001016F5"/>
    <w:rsid w:val="00107993"/>
    <w:rsid w:val="001324C5"/>
    <w:rsid w:val="001B115A"/>
    <w:rsid w:val="001C7670"/>
    <w:rsid w:val="0020731A"/>
    <w:rsid w:val="00241AFA"/>
    <w:rsid w:val="002E0A37"/>
    <w:rsid w:val="002F45CF"/>
    <w:rsid w:val="0035108F"/>
    <w:rsid w:val="003B0F6F"/>
    <w:rsid w:val="003F5E64"/>
    <w:rsid w:val="003F661F"/>
    <w:rsid w:val="004A6DDA"/>
    <w:rsid w:val="00511C75"/>
    <w:rsid w:val="00533729"/>
    <w:rsid w:val="00537516"/>
    <w:rsid w:val="00561962"/>
    <w:rsid w:val="005A0B76"/>
    <w:rsid w:val="005B750F"/>
    <w:rsid w:val="005F1ABE"/>
    <w:rsid w:val="006E0789"/>
    <w:rsid w:val="0070281E"/>
    <w:rsid w:val="007176F8"/>
    <w:rsid w:val="007222D1"/>
    <w:rsid w:val="007506B4"/>
    <w:rsid w:val="00807F1E"/>
    <w:rsid w:val="00847A10"/>
    <w:rsid w:val="008512FB"/>
    <w:rsid w:val="008D552D"/>
    <w:rsid w:val="00923163"/>
    <w:rsid w:val="009328DF"/>
    <w:rsid w:val="00935E5B"/>
    <w:rsid w:val="009749AC"/>
    <w:rsid w:val="00A720B8"/>
    <w:rsid w:val="00A76761"/>
    <w:rsid w:val="00A83545"/>
    <w:rsid w:val="00AA7357"/>
    <w:rsid w:val="00AB4D62"/>
    <w:rsid w:val="00AB57A0"/>
    <w:rsid w:val="00AE6C12"/>
    <w:rsid w:val="00AF7505"/>
    <w:rsid w:val="00B22DAB"/>
    <w:rsid w:val="00BC6611"/>
    <w:rsid w:val="00BD4746"/>
    <w:rsid w:val="00BF0184"/>
    <w:rsid w:val="00C1757E"/>
    <w:rsid w:val="00C451B2"/>
    <w:rsid w:val="00C61F72"/>
    <w:rsid w:val="00C6307D"/>
    <w:rsid w:val="00C7461F"/>
    <w:rsid w:val="00C8149E"/>
    <w:rsid w:val="00C84F39"/>
    <w:rsid w:val="00CB03A9"/>
    <w:rsid w:val="00CE68D0"/>
    <w:rsid w:val="00CE7E4E"/>
    <w:rsid w:val="00CF6320"/>
    <w:rsid w:val="00D20E29"/>
    <w:rsid w:val="00D35115"/>
    <w:rsid w:val="00DC2387"/>
    <w:rsid w:val="00E86A4B"/>
    <w:rsid w:val="00EC1E18"/>
    <w:rsid w:val="00EE55DB"/>
    <w:rsid w:val="00EF299E"/>
    <w:rsid w:val="00F500FB"/>
    <w:rsid w:val="00F548A5"/>
    <w:rsid w:val="00F8627D"/>
    <w:rsid w:val="00F9752B"/>
    <w:rsid w:val="00FB5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qFormat/>
    <w:rsid w:val="00AE6C12"/>
    <w:pPr>
      <w:spacing w:after="0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561962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qFormat/>
    <w:rsid w:val="00AE6C12"/>
    <w:pPr>
      <w:spacing w:after="0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561962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233A-139E-4667-BEE1-14D512FB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2034</Words>
  <Characters>11597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2016-12-21T01:30:00Z</cp:lastPrinted>
  <dcterms:created xsi:type="dcterms:W3CDTF">2016-12-21T12:33:00Z</dcterms:created>
  <dcterms:modified xsi:type="dcterms:W3CDTF">2016-12-21T12:33:00Z</dcterms:modified>
</cp:coreProperties>
</file>